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49" w:rsidRDefault="00D442A8" w:rsidP="00D442A8">
      <w:pPr>
        <w:pStyle w:val="a3"/>
        <w:jc w:val="center"/>
        <w:rPr>
          <w:rFonts w:ascii="Times New Roman" w:hAnsi="Times New Roman" w:cs="Times New Roman"/>
          <w:sz w:val="36"/>
        </w:rPr>
      </w:pPr>
      <w:r w:rsidRPr="00D442A8">
        <w:rPr>
          <w:rFonts w:ascii="Times New Roman" w:hAnsi="Times New Roman" w:cs="Times New Roman"/>
          <w:sz w:val="36"/>
        </w:rPr>
        <w:t>Тема 11: Методика организации и проведения коллективных творческих дел.</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 xml:space="preserve">Одной из основных форм досуговой деятельности детей и подростков являются </w:t>
      </w:r>
      <w:r w:rsidRPr="00D442A8">
        <w:rPr>
          <w:rFonts w:ascii="Times New Roman" w:hAnsi="Times New Roman" w:cs="Times New Roman"/>
          <w:i/>
          <w:sz w:val="28"/>
        </w:rPr>
        <w:t>коллективные творческие дела</w:t>
      </w:r>
      <w:r w:rsidRPr="00D442A8">
        <w:rPr>
          <w:rFonts w:ascii="Times New Roman" w:hAnsi="Times New Roman" w:cs="Times New Roman"/>
          <w:sz w:val="28"/>
        </w:rPr>
        <w:t>.</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Методика коллективной организации жизнедеятельности была разработана академиком Игорем Петровичем Ивановым и получила название «коммунарской», или «методики коллективного творческого воспитания».</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Ее сущность определяется как реализация трех закономерностей: целеустремленность воспитания, товарищество воспитателей и восп</w:t>
      </w:r>
      <w:r>
        <w:rPr>
          <w:rFonts w:ascii="Times New Roman" w:hAnsi="Times New Roman" w:cs="Times New Roman"/>
          <w:sz w:val="28"/>
        </w:rPr>
        <w:t>итанников, гуманизм воспитания.</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Методику КТД отличает высокая интенсивность и концентрация разносторонней деятельности, коллективное сотрудничество и содружество взрослых и детей, совместное планирование деятельности, совместное действие в социальной среде, в социальном творчестве, совместный анализ сделанного и оценка участия каждого. Ключевым понятием в ней является «забота». Все виды деятельности и взаимоотношений пронизаны творческой заботой участников процесса взаимодействия друг о друге, о своем коллективе, об окружающем мире. Педагоги выступают как старшие товарищи ребят, действующ</w:t>
      </w:r>
      <w:r>
        <w:rPr>
          <w:rFonts w:ascii="Times New Roman" w:hAnsi="Times New Roman" w:cs="Times New Roman"/>
          <w:sz w:val="28"/>
        </w:rPr>
        <w:t>ие вместе с ними и впереди них.</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 xml:space="preserve">Дело это — коллективное, потому что совершается вместе — ребятами и старшими </w:t>
      </w:r>
      <w:r>
        <w:rPr>
          <w:rFonts w:ascii="Times New Roman" w:hAnsi="Times New Roman" w:cs="Times New Roman"/>
          <w:sz w:val="28"/>
        </w:rPr>
        <w:t>товарищами как их общая забота.</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Дело это — творческое коллективное, потому что представляет собой совместный поиск лучших решений жизненно важной задачи, поскольку творится сообща — не только выполняется, но и организуется: задумывается, планируется, оценивается. Оно творческое еще и потому, что не может превратиться в догму, а выступает всегда в разных вариациях, всегда выявляет новые возмо</w:t>
      </w:r>
      <w:r>
        <w:rPr>
          <w:rFonts w:ascii="Times New Roman" w:hAnsi="Times New Roman" w:cs="Times New Roman"/>
          <w:sz w:val="28"/>
        </w:rPr>
        <w:t>жности, ведь оно частица жизни!</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В КТД решается ряд педагогических задач: происходит развитие самостоятельности, инициативы ребят, самоуправления, активного, гражданского отношения к людям и окружающему миру. КТД обогащает коллектив и личность социально ценным опытом, позволяет каждому проявить и совершенствовать свои задатки и способности, потребности и отношения, расти нравственно и духовно.</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Одним из принципов методики КТД я</w:t>
      </w:r>
      <w:r>
        <w:rPr>
          <w:rFonts w:ascii="Times New Roman" w:hAnsi="Times New Roman" w:cs="Times New Roman"/>
          <w:sz w:val="28"/>
        </w:rPr>
        <w:t>вляется принцип «четырех сами»: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сами планируем,</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сами готовим,</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сами проводим,</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lastRenderedPageBreak/>
        <w:t xml:space="preserve">- </w:t>
      </w:r>
      <w:r w:rsidRPr="00D442A8">
        <w:rPr>
          <w:rFonts w:ascii="Times New Roman" w:hAnsi="Times New Roman" w:cs="Times New Roman"/>
          <w:sz w:val="28"/>
        </w:rPr>
        <w:t>сами анализируем.</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То есть за все, что происходит в жизни коллектива, ребята ответственны наравне со взрослыми. Планируя вместе с педагогом досуговые, познавательные, спортивные и другие дела, ребята совсем иначе относятся к ним. Это их план, их идеи, в осуществлении которых в первую очередь</w:t>
      </w:r>
      <w:r>
        <w:rPr>
          <w:rFonts w:ascii="Times New Roman" w:hAnsi="Times New Roman" w:cs="Times New Roman"/>
          <w:sz w:val="28"/>
        </w:rPr>
        <w:t xml:space="preserve"> будут заинтересованы они сами.</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 xml:space="preserve">Алгоритм организации творческой деятельности состоит в последовательной реализации шести стадий (этапов). Под алгоритмом в данном случае понимается обязательная последовательность, единство, системность действий, выступающих в качестве </w:t>
      </w:r>
      <w:r w:rsidRPr="00D442A8">
        <w:rPr>
          <w:rFonts w:ascii="Times New Roman" w:hAnsi="Times New Roman" w:cs="Times New Roman"/>
          <w:i/>
          <w:sz w:val="28"/>
        </w:rPr>
        <w:t>организационных опор</w:t>
      </w:r>
      <w:r w:rsidRPr="00D442A8">
        <w:rPr>
          <w:rFonts w:ascii="Times New Roman" w:hAnsi="Times New Roman" w:cs="Times New Roman"/>
          <w:sz w:val="28"/>
        </w:rPr>
        <w:t xml:space="preserve">, где важна каждая мелочь, но и остается простор для творческой интерпретации каждого шага. </w:t>
      </w:r>
    </w:p>
    <w:p w:rsidR="00D442A8" w:rsidRPr="00D442A8" w:rsidRDefault="00D442A8" w:rsidP="007B112C">
      <w:pPr>
        <w:spacing w:after="0"/>
        <w:ind w:firstLine="851"/>
        <w:jc w:val="both"/>
        <w:rPr>
          <w:rFonts w:ascii="Times New Roman" w:hAnsi="Times New Roman" w:cs="Times New Roman"/>
          <w:b/>
          <w:sz w:val="28"/>
        </w:rPr>
      </w:pPr>
      <w:r w:rsidRPr="00D442A8">
        <w:rPr>
          <w:rFonts w:ascii="Times New Roman" w:hAnsi="Times New Roman" w:cs="Times New Roman"/>
          <w:b/>
          <w:sz w:val="28"/>
        </w:rPr>
        <w:t>1-я стадия — предварительная работа детского коллектива и педагога.</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Деятельность педагога:</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определяет роль данного ТД в жизни детского объединения;</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выдвигает конкретные воспитательные задачи, которые будут решаться;</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разрабатывает варианты ТД как примеры для выбора детьми;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начинает строить перспективу возможного ТД в установочн</w:t>
      </w:r>
      <w:r>
        <w:rPr>
          <w:rFonts w:ascii="Times New Roman" w:hAnsi="Times New Roman" w:cs="Times New Roman"/>
          <w:sz w:val="28"/>
        </w:rPr>
        <w:t>ой (стартовой) беседе с детьми.</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i/>
          <w:sz w:val="28"/>
        </w:rPr>
        <w:t>Задача педагога:</w:t>
      </w:r>
      <w:r>
        <w:rPr>
          <w:rFonts w:ascii="Times New Roman" w:hAnsi="Times New Roman" w:cs="Times New Roman"/>
          <w:i/>
          <w:sz w:val="28"/>
        </w:rPr>
        <w:t xml:space="preserve"> </w:t>
      </w:r>
      <w:r w:rsidRPr="00D442A8">
        <w:rPr>
          <w:rFonts w:ascii="Times New Roman" w:hAnsi="Times New Roman" w:cs="Times New Roman"/>
          <w:sz w:val="28"/>
        </w:rPr>
        <w:t>пропаганда, идеи, цели КТД, побуждение к участию в нем. При этом можно опираться на:</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идею бескорыстного служения людям;</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чувство удовлетворения от совместной деятельности;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w:t>
      </w:r>
      <w:r w:rsidRPr="00D442A8">
        <w:rPr>
          <w:rFonts w:ascii="Times New Roman" w:hAnsi="Times New Roman" w:cs="Times New Roman"/>
          <w:sz w:val="28"/>
        </w:rPr>
        <w:t>очарование героическим;</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побуждение красивым;</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восхищение творческими способностями;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радость от приобщения к непознанному, новому, творческому;</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открытие возвышенного в повседневной жизни;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поддержку позитивной самооценки («Я могу!»).</w:t>
      </w:r>
    </w:p>
    <w:p w:rsidR="00D442A8" w:rsidRDefault="00D442A8" w:rsidP="007B112C">
      <w:pPr>
        <w:spacing w:after="0"/>
        <w:ind w:firstLine="851"/>
        <w:jc w:val="both"/>
        <w:rPr>
          <w:rFonts w:ascii="Times New Roman" w:hAnsi="Times New Roman" w:cs="Times New Roman"/>
          <w:i/>
          <w:sz w:val="28"/>
        </w:rPr>
      </w:pPr>
      <w:r w:rsidRPr="00D442A8">
        <w:rPr>
          <w:rFonts w:ascii="Times New Roman" w:hAnsi="Times New Roman" w:cs="Times New Roman"/>
          <w:i/>
          <w:sz w:val="28"/>
        </w:rPr>
        <w:t>Деятельность коллектива:</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w:t>
      </w:r>
      <w:r>
        <w:rPr>
          <w:rFonts w:ascii="Times New Roman" w:hAnsi="Times New Roman" w:cs="Times New Roman"/>
          <w:i/>
          <w:sz w:val="28"/>
        </w:rPr>
        <w:t xml:space="preserve"> </w:t>
      </w:r>
      <w:r w:rsidRPr="00D442A8">
        <w:rPr>
          <w:rFonts w:ascii="Times New Roman" w:hAnsi="Times New Roman" w:cs="Times New Roman"/>
          <w:sz w:val="28"/>
        </w:rPr>
        <w:t>формируются микроколлективы по интересам из представителей кружков, детей, свободно посещающих клуб;</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выбираются командиры микроколлективов, распределяются поручения между членами микроколлективов;</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проводится подготовка к сбору планирования общих дел клуба во время разведки дел и друзей, которую проводят микрогруппы по разн</w:t>
      </w:r>
      <w:r>
        <w:rPr>
          <w:rFonts w:ascii="Times New Roman" w:hAnsi="Times New Roman" w:cs="Times New Roman"/>
          <w:sz w:val="28"/>
        </w:rPr>
        <w:t>ым, сообща выбранным маршрутам.</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lastRenderedPageBreak/>
        <w:t>Формы выявления самых интересных и полезных дел и проектов могут быть различными: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обсуждение основных направлений, целей и задач деятельности;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конкурс на лучшие предложения по плану, на лучший проект дела;</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анкеты предложений (что ты хотел бы сделать? для кого? и т.п.);</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«разведка дел и друзей» — предварительная и массовая (по таким, например, маршрутам, как «клуб», «микрорайон», «родная природа», «малыши», «далекие друзья»);</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D442A8">
        <w:rPr>
          <w:rFonts w:ascii="Times New Roman" w:hAnsi="Times New Roman" w:cs="Times New Roman"/>
          <w:sz w:val="28"/>
        </w:rPr>
        <w:t>«молнии» с предложениями к плану (для обсуждения).</w:t>
      </w:r>
    </w:p>
    <w:p w:rsidR="00D442A8" w:rsidRPr="00D442A8" w:rsidRDefault="00D442A8" w:rsidP="007B112C">
      <w:pPr>
        <w:spacing w:after="0"/>
        <w:ind w:firstLine="851"/>
        <w:jc w:val="both"/>
        <w:rPr>
          <w:rFonts w:ascii="Times New Roman" w:hAnsi="Times New Roman" w:cs="Times New Roman"/>
          <w:b/>
          <w:sz w:val="28"/>
        </w:rPr>
      </w:pPr>
      <w:r w:rsidRPr="00D442A8">
        <w:rPr>
          <w:rFonts w:ascii="Times New Roman" w:hAnsi="Times New Roman" w:cs="Times New Roman"/>
          <w:b/>
          <w:sz w:val="28"/>
        </w:rPr>
        <w:t>2-я стадия — коллективное планирование.</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Оно происходит на общем сборе макрогруппы или на сборе, который составляет общий план жизни этого объединения на очередной период, или на специальном сборе-старте, на котором планируется только данное ТД. На общем сборе планирования принимается коллективное решение: утверждаются планы работы микроколлективов, формируется план общих дел, утверждается структура органов соуправления, устанавливается график рабо</w:t>
      </w:r>
      <w:r>
        <w:rPr>
          <w:rFonts w:ascii="Times New Roman" w:hAnsi="Times New Roman" w:cs="Times New Roman"/>
          <w:sz w:val="28"/>
        </w:rPr>
        <w:t>ты Совета самоуправления и т.д.</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На данном этапе уже сообща решаются основные вопросы, которые ста</w:t>
      </w:r>
      <w:r>
        <w:rPr>
          <w:rFonts w:ascii="Times New Roman" w:hAnsi="Times New Roman" w:cs="Times New Roman"/>
          <w:sz w:val="28"/>
        </w:rPr>
        <w:t>вились перед микроколлективами:</w:t>
      </w:r>
    </w:p>
    <w:p w:rsidR="00D442A8" w:rsidRDefault="00D442A8" w:rsidP="007B112C">
      <w:pPr>
        <w:spacing w:after="0"/>
        <w:ind w:firstLine="851"/>
        <w:jc w:val="both"/>
        <w:rPr>
          <w:rFonts w:ascii="Times New Roman" w:hAnsi="Times New Roman" w:cs="Times New Roman"/>
          <w:sz w:val="28"/>
        </w:rPr>
      </w:pPr>
      <w:r>
        <w:rPr>
          <w:rFonts w:ascii="Times New Roman" w:hAnsi="Times New Roman" w:cs="Times New Roman"/>
          <w:sz w:val="28"/>
        </w:rPr>
        <w:t>Что делаем, какими средствами?</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Где действ</w:t>
      </w:r>
      <w:r>
        <w:rPr>
          <w:rFonts w:ascii="Times New Roman" w:hAnsi="Times New Roman" w:cs="Times New Roman"/>
          <w:sz w:val="28"/>
        </w:rPr>
        <w:t>уем, в каком пространстве?</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Как лучше его провести, по какому г</w:t>
      </w:r>
      <w:r>
        <w:rPr>
          <w:rFonts w:ascii="Times New Roman" w:hAnsi="Times New Roman" w:cs="Times New Roman"/>
          <w:sz w:val="28"/>
        </w:rPr>
        <w:t>рафику, плану работы, сценарию?</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Когд</w:t>
      </w:r>
      <w:r>
        <w:rPr>
          <w:rFonts w:ascii="Times New Roman" w:hAnsi="Times New Roman" w:cs="Times New Roman"/>
          <w:sz w:val="28"/>
        </w:rPr>
        <w:t>а начинаем КТД? (сроки, время);</w:t>
      </w:r>
    </w:p>
    <w:p w:rsidR="00D442A8" w:rsidRDefault="00D442A8" w:rsidP="007B112C">
      <w:pPr>
        <w:spacing w:after="0"/>
        <w:ind w:firstLine="851"/>
        <w:jc w:val="both"/>
        <w:rPr>
          <w:rFonts w:ascii="Times New Roman" w:hAnsi="Times New Roman" w:cs="Times New Roman"/>
          <w:sz w:val="28"/>
        </w:rPr>
      </w:pPr>
      <w:r w:rsidRPr="00D442A8">
        <w:rPr>
          <w:rFonts w:ascii="Times New Roman" w:hAnsi="Times New Roman" w:cs="Times New Roman"/>
          <w:sz w:val="28"/>
        </w:rPr>
        <w:t>Кто организует и за что отвечает? (распределение ответственности);</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Кто оценивает КТД?</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Совместно с кем действуем?</w:t>
      </w:r>
      <w:r w:rsidR="00AA477F" w:rsidRPr="00AA477F">
        <w:rPr>
          <w:rFonts w:ascii="Times New Roman" w:hAnsi="Times New Roman" w:cs="Times New Roman"/>
          <w:sz w:val="28"/>
        </w:rPr>
        <w:t xml:space="preserve"> </w:t>
      </w:r>
      <w:r w:rsidRPr="00AA477F">
        <w:rPr>
          <w:rFonts w:ascii="Times New Roman" w:hAnsi="Times New Roman" w:cs="Times New Roman"/>
          <w:sz w:val="28"/>
        </w:rPr>
        <w:t>Чья поддержка необходима?</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Для кого действуем, на радость и пользу кому? (кому адресовано дело);</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Зачем действуем? (смысл);</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Кому участвовать — всему объединению, или отдельным (по желанию) микрогруппам, или сводной бригаде добровольцев?</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Кто будет руководить — Совет объединения, или специальный Совет дела из представителей всех микрогрупп, или командир сводной бригады?</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Ведущие общий сбор (ими могут быть и взрослые, и сами ребята) ставят вспомогательные вопросы, сопоставляют разные мнения, просят их обосновать, подхватывают и развивают наиболее интересные, полезные предложения, а в конце сбора сводят их воедино и, в случае необходимости, организуют выбор Совета дела</w:t>
      </w:r>
      <w:r w:rsidR="00AA477F" w:rsidRPr="00AA477F">
        <w:rPr>
          <w:rFonts w:ascii="Times New Roman" w:hAnsi="Times New Roman" w:cs="Times New Roman"/>
          <w:sz w:val="28"/>
        </w:rPr>
        <w:t xml:space="preserve"> или командира сводной бригады.</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lastRenderedPageBreak/>
        <w:t>На общем сборе заслушиваются и обсуждаются все варианты, один из них отбирается для осуществлени</w:t>
      </w:r>
      <w:r w:rsidR="00AA477F" w:rsidRPr="00AA477F">
        <w:rPr>
          <w:rFonts w:ascii="Times New Roman" w:hAnsi="Times New Roman" w:cs="Times New Roman"/>
          <w:sz w:val="28"/>
        </w:rPr>
        <w:t>я или создается сводный проект.</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Можно использовать формы коллективного планирования из опыта работы ВДЦ «Орленок», ОДЦ «Ребячья республика»: «Банк идей», «Строим дом», «Стрелка планирования» и др. Такие формы коллективного планирования, как «Северное лето», «Турфирма предлагает», «Строим дом» описаны в разделе «Методика организации и проведения творческих дел.</w:t>
      </w:r>
      <w:r>
        <w:t xml:space="preserve"> </w:t>
      </w:r>
      <w:r w:rsidRPr="00AA477F">
        <w:rPr>
          <w:rFonts w:ascii="Times New Roman" w:hAnsi="Times New Roman" w:cs="Times New Roman"/>
          <w:sz w:val="28"/>
        </w:rPr>
        <w:t>Коллективное планирование».</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Функции инициатора, организатора и контролера дела может выполнять </w:t>
      </w:r>
      <w:r w:rsidRPr="00AA477F">
        <w:rPr>
          <w:rFonts w:ascii="Times New Roman" w:hAnsi="Times New Roman" w:cs="Times New Roman"/>
          <w:i/>
          <w:sz w:val="28"/>
        </w:rPr>
        <w:t>временная инициативная группа (ВИГ</w:t>
      </w:r>
      <w:r w:rsidRPr="00AA477F">
        <w:rPr>
          <w:rFonts w:ascii="Times New Roman" w:hAnsi="Times New Roman" w:cs="Times New Roman"/>
          <w:sz w:val="28"/>
        </w:rPr>
        <w:t>). Как правило, в нее входят один-два самостоятельно мыслящих, творческих ребенка и два-три ничем не выдающихся ребенка. Смысл такого объединения в том, что выпадающий из общего поля активности ребенок (дети) в условиях ограниченного контакта значительно легче раскрывает свои «малые таланты», нежели находясь в общей массе себе подобных. Этот психологический эффект помогает раскрыться самым заторможенным аутсайдерам, предоставляя им возможность побывать в качестве руководителя с весьма большой степенью ответственности. Другая особенность ВИГ — временное объединение, в связи с чем каждый ребенок получает несколько возможностей проявить свои организаторские способности, а понятие «актив» утрачивает с</w:t>
      </w:r>
      <w:r w:rsidR="00AA477F" w:rsidRPr="00AA477F">
        <w:rPr>
          <w:rFonts w:ascii="Times New Roman" w:hAnsi="Times New Roman" w:cs="Times New Roman"/>
          <w:sz w:val="28"/>
        </w:rPr>
        <w:t>вою элитарную притягательность.</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i/>
          <w:sz w:val="28"/>
        </w:rPr>
        <w:t>Выборы ВИГ</w:t>
      </w:r>
      <w:r w:rsidRPr="00AA477F">
        <w:rPr>
          <w:rFonts w:ascii="Times New Roman" w:hAnsi="Times New Roman" w:cs="Times New Roman"/>
          <w:sz w:val="28"/>
        </w:rPr>
        <w:t xml:space="preserve"> могут происходить по трем сценариям: 1) предлагаются собственные кандидатуры детьми — педагог следит за уравновешенной компоновкой ВИГ; 2) дети предлагают в состав ВИГ своих товарищей; 3) педагог сам назначает членов ВИГ. Наиболее эффективны первые два сценария. Они определяют уровни самостоятельности микрогруппы, но на первых порах может быт</w:t>
      </w:r>
      <w:r w:rsidR="00AA477F">
        <w:rPr>
          <w:rFonts w:ascii="Times New Roman" w:hAnsi="Times New Roman" w:cs="Times New Roman"/>
          <w:sz w:val="28"/>
        </w:rPr>
        <w:t>ь использован и третий вариант.</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ВИГ получает инструктаж о том, что она становится временным генератором идей, разработчиком программы ТД, организатором микрогруппы, контролером и аналитико</w:t>
      </w:r>
      <w:r w:rsidR="00AA477F">
        <w:rPr>
          <w:rFonts w:ascii="Times New Roman" w:hAnsi="Times New Roman" w:cs="Times New Roman"/>
          <w:sz w:val="28"/>
        </w:rPr>
        <w:t>м ТД.</w:t>
      </w:r>
    </w:p>
    <w:p w:rsidR="00AA477F" w:rsidRPr="00AA477F" w:rsidRDefault="00D442A8" w:rsidP="007B112C">
      <w:pPr>
        <w:spacing w:after="0"/>
        <w:ind w:firstLine="851"/>
        <w:jc w:val="both"/>
        <w:rPr>
          <w:rFonts w:ascii="Times New Roman" w:hAnsi="Times New Roman" w:cs="Times New Roman"/>
          <w:b/>
          <w:sz w:val="28"/>
        </w:rPr>
      </w:pPr>
      <w:r w:rsidRPr="00AA477F">
        <w:rPr>
          <w:rFonts w:ascii="Times New Roman" w:hAnsi="Times New Roman" w:cs="Times New Roman"/>
          <w:b/>
          <w:sz w:val="28"/>
        </w:rPr>
        <w:t>3-я стади</w:t>
      </w:r>
      <w:r w:rsidR="00AA477F" w:rsidRPr="00AA477F">
        <w:rPr>
          <w:rFonts w:ascii="Times New Roman" w:hAnsi="Times New Roman" w:cs="Times New Roman"/>
          <w:b/>
          <w:sz w:val="28"/>
        </w:rPr>
        <w:t>я — совместная подготовка дела.</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На этой стадии</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w:t>
      </w:r>
      <w:r w:rsidR="00D442A8" w:rsidRPr="00AA477F">
        <w:rPr>
          <w:rFonts w:ascii="Times New Roman" w:hAnsi="Times New Roman" w:cs="Times New Roman"/>
          <w:sz w:val="28"/>
        </w:rPr>
        <w:t xml:space="preserve"> руководящий орган данного ТД уточняет, конкретизирует план его подготовки и проведения, затем непосредственно организует выполнение этого плана, поощряя инициативу каждого участника;</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w:t>
      </w:r>
      <w:r w:rsidR="00D442A8" w:rsidRPr="00AA477F">
        <w:rPr>
          <w:rFonts w:ascii="Times New Roman" w:hAnsi="Times New Roman" w:cs="Times New Roman"/>
          <w:sz w:val="28"/>
        </w:rPr>
        <w:t xml:space="preserve"> каждая микрогруппа (или сводная бригада) готовит свой сюрприз;</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педагоги направляют работу и помогают воспитанникам «по секрету»;</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lastRenderedPageBreak/>
        <w:t xml:space="preserve">- </w:t>
      </w:r>
      <w:r w:rsidR="00D442A8" w:rsidRPr="00AA477F">
        <w:rPr>
          <w:rFonts w:ascii="Times New Roman" w:hAnsi="Times New Roman" w:cs="Times New Roman"/>
          <w:sz w:val="28"/>
        </w:rPr>
        <w:t>Совет дела (или ВИГ) разрабатывает избранный вариант, учитывая местные условия, составляет программу и план действий, распределяет поручения;</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задания распределяются в микрогруппе. Члены ВИГ поясняют смысл предстоящих действий ответственным за каждый участок задуманного ТД;</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 xml:space="preserve">ВИГ осуществляет контроль и оказывает </w:t>
      </w:r>
      <w:r>
        <w:rPr>
          <w:rFonts w:ascii="Times New Roman" w:hAnsi="Times New Roman" w:cs="Times New Roman"/>
          <w:sz w:val="28"/>
        </w:rPr>
        <w:t>посильную помощь ответственным.</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i/>
          <w:sz w:val="28"/>
        </w:rPr>
        <w:t>Задача педагога</w:t>
      </w:r>
      <w:r w:rsidRPr="00AA477F">
        <w:rPr>
          <w:rFonts w:ascii="Times New Roman" w:hAnsi="Times New Roman" w:cs="Times New Roman"/>
          <w:sz w:val="28"/>
        </w:rPr>
        <w:t>: удержание возвышенного пафоса, энтузиазма, интереса к делу при распространении проектной идеи от ядра (инициаторов) на периферию (ко все</w:t>
      </w:r>
      <w:r w:rsidR="00AA477F">
        <w:rPr>
          <w:rFonts w:ascii="Times New Roman" w:hAnsi="Times New Roman" w:cs="Times New Roman"/>
          <w:sz w:val="28"/>
        </w:rPr>
        <w:t>м остальным членам коллектива).</w:t>
      </w:r>
    </w:p>
    <w:p w:rsidR="00AA477F" w:rsidRPr="00AA477F" w:rsidRDefault="00AA477F" w:rsidP="007B112C">
      <w:pPr>
        <w:spacing w:after="0"/>
        <w:ind w:firstLine="851"/>
        <w:jc w:val="both"/>
        <w:rPr>
          <w:rFonts w:ascii="Times New Roman" w:hAnsi="Times New Roman" w:cs="Times New Roman"/>
          <w:b/>
          <w:sz w:val="28"/>
        </w:rPr>
      </w:pPr>
      <w:r w:rsidRPr="00AA477F">
        <w:rPr>
          <w:rFonts w:ascii="Times New Roman" w:hAnsi="Times New Roman" w:cs="Times New Roman"/>
          <w:b/>
          <w:sz w:val="28"/>
        </w:rPr>
        <w:t>4-я стадия — проведение ТД.</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i/>
          <w:sz w:val="28"/>
        </w:rPr>
        <w:t>Цель педагога</w:t>
      </w:r>
      <w:r w:rsidRPr="00AA477F">
        <w:rPr>
          <w:rFonts w:ascii="Times New Roman" w:hAnsi="Times New Roman" w:cs="Times New Roman"/>
          <w:sz w:val="28"/>
        </w:rPr>
        <w:t xml:space="preserve"> как руководителя и участника творческого дела — возбуждать и укреплять мажорный тон, дух бодрости, уверенности в своих силах, в своей способности нести людям радость, стремле</w:t>
      </w:r>
      <w:r w:rsidR="00AA477F">
        <w:rPr>
          <w:rFonts w:ascii="Times New Roman" w:hAnsi="Times New Roman" w:cs="Times New Roman"/>
          <w:sz w:val="28"/>
        </w:rPr>
        <w:t>ние преодолеть любые трудности.</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Осуществляется план со всеми спонтанными коррективами и отклонениями от первоначального замысла, которые были внесены его участниками при подготовке творческого дела. Оказываются полезными также и отклонения от замысла, возникающие во время проведения ТД из-за разных непредвиденных обстоятельств, и ошибки, допущенные участниками. Все эт</w:t>
      </w:r>
      <w:r w:rsidR="00AA477F">
        <w:rPr>
          <w:rFonts w:ascii="Times New Roman" w:hAnsi="Times New Roman" w:cs="Times New Roman"/>
          <w:sz w:val="28"/>
        </w:rPr>
        <w:t>о тоже необходимая школа жизни.</w:t>
      </w:r>
    </w:p>
    <w:p w:rsidR="00AA477F" w:rsidRPr="00AA477F" w:rsidRDefault="00D442A8" w:rsidP="007B112C">
      <w:pPr>
        <w:spacing w:after="0"/>
        <w:ind w:firstLine="851"/>
        <w:jc w:val="both"/>
        <w:rPr>
          <w:rFonts w:ascii="Times New Roman" w:hAnsi="Times New Roman" w:cs="Times New Roman"/>
          <w:i/>
          <w:sz w:val="28"/>
        </w:rPr>
      </w:pPr>
      <w:r w:rsidRPr="00AA477F">
        <w:rPr>
          <w:rFonts w:ascii="Times New Roman" w:hAnsi="Times New Roman" w:cs="Times New Roman"/>
          <w:i/>
          <w:sz w:val="28"/>
        </w:rPr>
        <w:t>Можно выделить шесть основных</w:t>
      </w:r>
      <w:r w:rsidR="00AA477F" w:rsidRPr="00AA477F">
        <w:rPr>
          <w:rFonts w:ascii="Times New Roman" w:hAnsi="Times New Roman" w:cs="Times New Roman"/>
          <w:i/>
          <w:sz w:val="28"/>
        </w:rPr>
        <w:t xml:space="preserve"> «традиционных» элементов дела.</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i/>
          <w:sz w:val="28"/>
        </w:rPr>
        <w:t>Элемент первый — встреча.</w:t>
      </w:r>
      <w:r w:rsidR="00AA477F">
        <w:rPr>
          <w:rFonts w:ascii="Times New Roman" w:hAnsi="Times New Roman" w:cs="Times New Roman"/>
          <w:sz w:val="28"/>
        </w:rPr>
        <w:t xml:space="preserve"> Возможные варианты:</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Встречи-церемонии («хлеб-соль», «здравницы», цветы, приветствия и т.д.);</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Сюжетная встреча (зависит от темы дела, например, «скоморохи» пропускают на ярмарку гостей только после «предъявления» улыбки);</w:t>
      </w:r>
    </w:p>
    <w:p w:rsidR="00AA477F" w:rsidRDefault="00AA477F"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Встреча — мини-конкурс (загадки, исполнение песен и пр.).</w:t>
      </w:r>
    </w:p>
    <w:p w:rsid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i/>
          <w:sz w:val="28"/>
        </w:rPr>
        <w:t>Элемент второй — оргмомент.</w:t>
      </w:r>
      <w:r w:rsidRPr="00AA477F">
        <w:rPr>
          <w:rFonts w:ascii="Times New Roman" w:hAnsi="Times New Roman" w:cs="Times New Roman"/>
          <w:sz w:val="28"/>
        </w:rPr>
        <w:t xml:space="preserve"> Небольшой временной отрезок, необходимый участникам и гостям для адаптации</w:t>
      </w:r>
      <w:r w:rsidR="00AA477F">
        <w:rPr>
          <w:rFonts w:ascii="Times New Roman" w:hAnsi="Times New Roman" w:cs="Times New Roman"/>
          <w:sz w:val="28"/>
        </w:rPr>
        <w:t>, настройки на содержание дела.</w:t>
      </w:r>
    </w:p>
    <w:p w:rsidR="00AA477F"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i/>
          <w:sz w:val="28"/>
        </w:rPr>
        <w:t>Элемент третий — начало-зачин.</w:t>
      </w:r>
      <w:r w:rsidRPr="00AA477F">
        <w:rPr>
          <w:rFonts w:ascii="Times New Roman" w:hAnsi="Times New Roman" w:cs="Times New Roman"/>
          <w:sz w:val="28"/>
        </w:rPr>
        <w:t xml:space="preserve"> Яркое начало вызывает интерес и внимание к последующем</w:t>
      </w:r>
      <w:r w:rsidR="00AA477F" w:rsidRPr="00AA477F">
        <w:rPr>
          <w:rFonts w:ascii="Times New Roman" w:hAnsi="Times New Roman" w:cs="Times New Roman"/>
          <w:sz w:val="28"/>
        </w:rPr>
        <w:t>у действию. Возможные варианты:</w:t>
      </w:r>
    </w:p>
    <w:p w:rsidR="00AA477F" w:rsidRPr="00AA477F" w:rsidRDefault="00AA477F"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 </w:t>
      </w:r>
      <w:r w:rsidR="00D442A8" w:rsidRPr="00AA477F">
        <w:rPr>
          <w:rFonts w:ascii="Times New Roman" w:hAnsi="Times New Roman" w:cs="Times New Roman"/>
          <w:sz w:val="28"/>
        </w:rPr>
        <w:t>Представление гостей и участников (своеобразный «парадалле»);</w:t>
      </w:r>
    </w:p>
    <w:p w:rsidR="00AA477F" w:rsidRPr="00AA477F" w:rsidRDefault="00AA477F"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 </w:t>
      </w:r>
      <w:r w:rsidR="00D442A8" w:rsidRPr="00AA477F">
        <w:rPr>
          <w:rFonts w:ascii="Times New Roman" w:hAnsi="Times New Roman" w:cs="Times New Roman"/>
          <w:sz w:val="28"/>
        </w:rPr>
        <w:t>«живой эпиграф»;</w:t>
      </w:r>
    </w:p>
    <w:p w:rsidR="00AA477F" w:rsidRPr="00AA477F" w:rsidRDefault="00AA477F"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 </w:t>
      </w:r>
      <w:r w:rsidR="00D442A8" w:rsidRPr="00AA477F">
        <w:rPr>
          <w:rFonts w:ascii="Times New Roman" w:hAnsi="Times New Roman" w:cs="Times New Roman"/>
          <w:sz w:val="28"/>
        </w:rPr>
        <w:t>звуковые, световые, технические эффекты;</w:t>
      </w:r>
    </w:p>
    <w:p w:rsidR="00AA477F" w:rsidRPr="00AA477F" w:rsidRDefault="00AA477F"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 </w:t>
      </w:r>
      <w:r w:rsidR="00D442A8" w:rsidRPr="00AA477F">
        <w:rPr>
          <w:rFonts w:ascii="Times New Roman" w:hAnsi="Times New Roman" w:cs="Times New Roman"/>
          <w:sz w:val="28"/>
        </w:rPr>
        <w:t>кино- или видеопролог;</w:t>
      </w:r>
    </w:p>
    <w:p w:rsidR="00AA477F" w:rsidRPr="00AA477F" w:rsidRDefault="00AA477F"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 </w:t>
      </w:r>
      <w:r w:rsidR="00D442A8" w:rsidRPr="00AA477F">
        <w:rPr>
          <w:rFonts w:ascii="Times New Roman" w:hAnsi="Times New Roman" w:cs="Times New Roman"/>
          <w:sz w:val="28"/>
        </w:rPr>
        <w:t>ритуал (подъем флага, зажжение огня и пр.).</w:t>
      </w:r>
    </w:p>
    <w:p w:rsidR="0040546D" w:rsidRDefault="00D442A8" w:rsidP="007B112C">
      <w:pPr>
        <w:spacing w:after="0"/>
        <w:ind w:firstLine="851"/>
        <w:jc w:val="both"/>
        <w:rPr>
          <w:rFonts w:ascii="Times New Roman" w:hAnsi="Times New Roman" w:cs="Times New Roman"/>
          <w:sz w:val="28"/>
        </w:rPr>
      </w:pPr>
      <w:r w:rsidRPr="0040546D">
        <w:rPr>
          <w:rFonts w:ascii="Times New Roman" w:hAnsi="Times New Roman" w:cs="Times New Roman"/>
          <w:i/>
          <w:sz w:val="28"/>
        </w:rPr>
        <w:lastRenderedPageBreak/>
        <w:t>Элемент четвертый — основная часть.</w:t>
      </w:r>
      <w:r w:rsidRPr="00AA477F">
        <w:rPr>
          <w:rFonts w:ascii="Times New Roman" w:hAnsi="Times New Roman" w:cs="Times New Roman"/>
          <w:sz w:val="28"/>
        </w:rPr>
        <w:t xml:space="preserve"> Дело может проходить по четкому плану, а может — в более свободной, импровизированной манере, но при этом всегда в основной части разворачивается главное действие, самые важные события. Ос</w:t>
      </w:r>
      <w:r w:rsidR="0040546D">
        <w:rPr>
          <w:rFonts w:ascii="Times New Roman" w:hAnsi="Times New Roman" w:cs="Times New Roman"/>
          <w:sz w:val="28"/>
        </w:rPr>
        <w:t>новная часть — ядро всего дела.</w:t>
      </w:r>
    </w:p>
    <w:p w:rsidR="0040546D" w:rsidRDefault="00D442A8" w:rsidP="007B112C">
      <w:pPr>
        <w:spacing w:after="0"/>
        <w:ind w:firstLine="851"/>
        <w:jc w:val="both"/>
        <w:rPr>
          <w:rFonts w:ascii="Times New Roman" w:hAnsi="Times New Roman" w:cs="Times New Roman"/>
          <w:sz w:val="28"/>
        </w:rPr>
      </w:pPr>
      <w:r w:rsidRPr="0040546D">
        <w:rPr>
          <w:rFonts w:ascii="Times New Roman" w:hAnsi="Times New Roman" w:cs="Times New Roman"/>
          <w:i/>
          <w:sz w:val="28"/>
        </w:rPr>
        <w:t>Элемент пятый — финал.</w:t>
      </w:r>
      <w:r w:rsidRPr="00AA477F">
        <w:rPr>
          <w:rFonts w:ascii="Times New Roman" w:hAnsi="Times New Roman" w:cs="Times New Roman"/>
          <w:sz w:val="28"/>
        </w:rPr>
        <w:t xml:space="preserve"> Завершающая часть должна быть четкой,</w:t>
      </w:r>
      <w:r w:rsidR="0040546D">
        <w:rPr>
          <w:rFonts w:ascii="Times New Roman" w:hAnsi="Times New Roman" w:cs="Times New Roman"/>
          <w:sz w:val="28"/>
        </w:rPr>
        <w:t xml:space="preserve"> яркой, краткой. Здесь уместны:</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награждение;</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раскрытие секретов и сюрпризы;</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коллективная оценка и принятие решения;</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общая песня;</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ритуал и пр.</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Вариантов множество, главное не забыть: «Ко</w:t>
      </w:r>
      <w:r w:rsidR="0040546D">
        <w:rPr>
          <w:rFonts w:ascii="Times New Roman" w:hAnsi="Times New Roman" w:cs="Times New Roman"/>
          <w:sz w:val="28"/>
        </w:rPr>
        <w:t>нец — всему делу венец!»</w:t>
      </w:r>
    </w:p>
    <w:p w:rsidR="0040546D" w:rsidRDefault="00D442A8" w:rsidP="007B112C">
      <w:pPr>
        <w:spacing w:after="0"/>
        <w:ind w:firstLine="851"/>
        <w:jc w:val="both"/>
        <w:rPr>
          <w:rFonts w:ascii="Times New Roman" w:hAnsi="Times New Roman" w:cs="Times New Roman"/>
          <w:sz w:val="28"/>
        </w:rPr>
      </w:pPr>
      <w:r w:rsidRPr="0040546D">
        <w:rPr>
          <w:rFonts w:ascii="Times New Roman" w:hAnsi="Times New Roman" w:cs="Times New Roman"/>
          <w:i/>
          <w:sz w:val="28"/>
        </w:rPr>
        <w:t>Элемент шестой — последействие</w:t>
      </w:r>
      <w:r w:rsidRPr="00AA477F">
        <w:rPr>
          <w:rFonts w:ascii="Times New Roman" w:hAnsi="Times New Roman" w:cs="Times New Roman"/>
          <w:sz w:val="28"/>
        </w:rPr>
        <w:t>. Прозвучал финальный «аккорд» дела, но оно не завершено. Очень важно проститься с гостями, убрат</w:t>
      </w:r>
      <w:r w:rsidR="0040546D">
        <w:rPr>
          <w:rFonts w:ascii="Times New Roman" w:hAnsi="Times New Roman" w:cs="Times New Roman"/>
          <w:sz w:val="28"/>
        </w:rPr>
        <w:t>ь помещение и территорию и т.д.</w:t>
      </w:r>
    </w:p>
    <w:p w:rsidR="0040546D" w:rsidRPr="0040546D" w:rsidRDefault="00D442A8" w:rsidP="007B112C">
      <w:pPr>
        <w:spacing w:after="0"/>
        <w:ind w:firstLine="851"/>
        <w:jc w:val="both"/>
        <w:rPr>
          <w:rFonts w:ascii="Times New Roman" w:hAnsi="Times New Roman" w:cs="Times New Roman"/>
          <w:b/>
          <w:sz w:val="28"/>
        </w:rPr>
      </w:pPr>
      <w:r w:rsidRPr="0040546D">
        <w:rPr>
          <w:rFonts w:ascii="Times New Roman" w:hAnsi="Times New Roman" w:cs="Times New Roman"/>
          <w:b/>
          <w:sz w:val="28"/>
        </w:rPr>
        <w:t>5-я стадия — с</w:t>
      </w:r>
      <w:r w:rsidR="0040546D" w:rsidRPr="0040546D">
        <w:rPr>
          <w:rFonts w:ascii="Times New Roman" w:hAnsi="Times New Roman" w:cs="Times New Roman"/>
          <w:b/>
          <w:sz w:val="28"/>
        </w:rPr>
        <w:t>овместное подведение итогов ТД.</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На этой стадии важную роль играет общий сбор участников проведенного дела: это может быть или сбор, на котором обсуждается жизнь объединения за истекший период, или специальный сбор-огонек, посвящ</w:t>
      </w:r>
      <w:r w:rsidR="0040546D">
        <w:rPr>
          <w:rFonts w:ascii="Times New Roman" w:hAnsi="Times New Roman" w:cs="Times New Roman"/>
          <w:sz w:val="28"/>
        </w:rPr>
        <w:t>енный результатам данного дела.</w:t>
      </w:r>
    </w:p>
    <w:p w:rsidR="0040546D" w:rsidRPr="0040546D" w:rsidRDefault="0040546D" w:rsidP="007B112C">
      <w:pPr>
        <w:spacing w:after="0"/>
        <w:ind w:firstLine="851"/>
        <w:jc w:val="both"/>
        <w:rPr>
          <w:rFonts w:ascii="Times New Roman" w:hAnsi="Times New Roman" w:cs="Times New Roman"/>
          <w:i/>
          <w:sz w:val="28"/>
        </w:rPr>
      </w:pPr>
      <w:r w:rsidRPr="0040546D">
        <w:rPr>
          <w:rFonts w:ascii="Times New Roman" w:hAnsi="Times New Roman" w:cs="Times New Roman"/>
          <w:i/>
          <w:sz w:val="28"/>
        </w:rPr>
        <w:t>Последовательность анализа КТД:</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Первым дает обратную связь участник КТД.</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Затем обратную связь дают участники группы.</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442A8" w:rsidRPr="00AA477F">
        <w:rPr>
          <w:rFonts w:ascii="Times New Roman" w:hAnsi="Times New Roman" w:cs="Times New Roman"/>
          <w:sz w:val="28"/>
        </w:rPr>
        <w:t>Завершают анализ педагоги.</w:t>
      </w:r>
    </w:p>
    <w:p w:rsidR="0040546D" w:rsidRPr="0040546D" w:rsidRDefault="0040546D" w:rsidP="007B112C">
      <w:pPr>
        <w:spacing w:after="0"/>
        <w:ind w:firstLine="851"/>
        <w:jc w:val="both"/>
        <w:rPr>
          <w:rFonts w:ascii="Times New Roman" w:hAnsi="Times New Roman" w:cs="Times New Roman"/>
          <w:i/>
          <w:sz w:val="28"/>
        </w:rPr>
      </w:pPr>
      <w:r w:rsidRPr="0040546D">
        <w:rPr>
          <w:rFonts w:ascii="Times New Roman" w:hAnsi="Times New Roman" w:cs="Times New Roman"/>
          <w:i/>
          <w:sz w:val="28"/>
        </w:rPr>
        <w:t>Примерные вопросы анализа:</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1. Что хорошо удалось?</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2. Как это на меня повлияло?</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3. </w:t>
      </w:r>
      <w:r w:rsidR="0040546D">
        <w:rPr>
          <w:rFonts w:ascii="Times New Roman" w:hAnsi="Times New Roman" w:cs="Times New Roman"/>
          <w:sz w:val="28"/>
        </w:rPr>
        <w:t>Что получила творческая группа?</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4. Каковы основные результаты?</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5. Что мне след</w:t>
      </w:r>
      <w:r w:rsidR="0040546D">
        <w:rPr>
          <w:rFonts w:ascii="Times New Roman" w:hAnsi="Times New Roman" w:cs="Times New Roman"/>
          <w:sz w:val="28"/>
        </w:rPr>
        <w:t>ует изменить?</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6. Что мо</w:t>
      </w:r>
      <w:r w:rsidR="0040546D">
        <w:rPr>
          <w:rFonts w:ascii="Times New Roman" w:hAnsi="Times New Roman" w:cs="Times New Roman"/>
          <w:sz w:val="28"/>
        </w:rPr>
        <w:t>жно пожелать другим участникам?</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7. Кому вы</w:t>
      </w:r>
      <w:r w:rsidR="0040546D">
        <w:rPr>
          <w:rFonts w:ascii="Times New Roman" w:hAnsi="Times New Roman" w:cs="Times New Roman"/>
          <w:sz w:val="28"/>
        </w:rPr>
        <w:t>разить отдельную благодарность?</w:t>
      </w:r>
    </w:p>
    <w:p w:rsidR="0040546D" w:rsidRDefault="0040546D" w:rsidP="007B112C">
      <w:pPr>
        <w:spacing w:after="0"/>
        <w:ind w:firstLine="851"/>
        <w:jc w:val="both"/>
        <w:rPr>
          <w:rFonts w:ascii="Times New Roman" w:hAnsi="Times New Roman" w:cs="Times New Roman"/>
          <w:sz w:val="28"/>
        </w:rPr>
      </w:pPr>
      <w:r>
        <w:rPr>
          <w:rFonts w:ascii="Times New Roman" w:hAnsi="Times New Roman" w:cs="Times New Roman"/>
          <w:sz w:val="28"/>
        </w:rPr>
        <w:t>8. Что делать дальше?</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Сначала по микрогруппам (где каждый высказывает свое мнение), а потом сообща решаются вопросы, относящиеся к положительным сторонам подго</w:t>
      </w:r>
      <w:r w:rsidR="0040546D">
        <w:rPr>
          <w:rFonts w:ascii="Times New Roman" w:hAnsi="Times New Roman" w:cs="Times New Roman"/>
          <w:sz w:val="28"/>
        </w:rPr>
        <w:t>товки и проведения ТД.</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 xml:space="preserve">Затем — выход на сбор макрогруппы, обобщение итогов, совместный поиск лучших, неосуществленных решений. Ведущие сбор направляют </w:t>
      </w:r>
      <w:r w:rsidRPr="00AA477F">
        <w:rPr>
          <w:rFonts w:ascii="Times New Roman" w:hAnsi="Times New Roman" w:cs="Times New Roman"/>
          <w:sz w:val="28"/>
        </w:rPr>
        <w:lastRenderedPageBreak/>
        <w:t>совместный поиск лучших решений этих вопросов, подхватывают и развивают ценное, систематизируют и обобщают вы</w:t>
      </w:r>
      <w:r w:rsidR="0040546D">
        <w:rPr>
          <w:rFonts w:ascii="Times New Roman" w:hAnsi="Times New Roman" w:cs="Times New Roman"/>
          <w:sz w:val="28"/>
        </w:rPr>
        <w:t>сказанные мнения и предложения.</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Участие каждого воспитанника в оценке ТД обеспечивается и другими средствами — беседами или анкетами (с такими, например, вопросами: что нового ты с</w:t>
      </w:r>
      <w:r w:rsidR="0040546D">
        <w:rPr>
          <w:rFonts w:ascii="Times New Roman" w:hAnsi="Times New Roman" w:cs="Times New Roman"/>
          <w:sz w:val="28"/>
        </w:rPr>
        <w:t xml:space="preserve">делал? узнал? чему научился? </w:t>
      </w:r>
      <w:r w:rsidRPr="00AA477F">
        <w:rPr>
          <w:rFonts w:ascii="Times New Roman" w:hAnsi="Times New Roman" w:cs="Times New Roman"/>
          <w:sz w:val="28"/>
        </w:rPr>
        <w:t>чему научил товарищей?), стенгазетой или ли</w:t>
      </w:r>
      <w:r w:rsidR="0040546D">
        <w:rPr>
          <w:rFonts w:ascii="Times New Roman" w:hAnsi="Times New Roman" w:cs="Times New Roman"/>
          <w:sz w:val="28"/>
        </w:rPr>
        <w:t>нейкой с творческими рапортами.</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Воспитатели подводят итоги выполнения собственно воспитательных задач на совещании педагогов, участвовавших в данном ТД, на совещании родительского актива (старших друзей микрогрупп</w:t>
      </w:r>
      <w:r w:rsidR="0040546D">
        <w:rPr>
          <w:rFonts w:ascii="Times New Roman" w:hAnsi="Times New Roman" w:cs="Times New Roman"/>
          <w:sz w:val="28"/>
        </w:rPr>
        <w:t>) или на родительском собрании.</w:t>
      </w:r>
    </w:p>
    <w:p w:rsidR="0040546D" w:rsidRDefault="00D442A8" w:rsidP="007B112C">
      <w:pPr>
        <w:spacing w:after="0"/>
        <w:ind w:firstLine="851"/>
        <w:jc w:val="both"/>
        <w:rPr>
          <w:rFonts w:ascii="Times New Roman" w:hAnsi="Times New Roman" w:cs="Times New Roman"/>
          <w:sz w:val="28"/>
        </w:rPr>
      </w:pPr>
      <w:r w:rsidRPr="0040546D">
        <w:rPr>
          <w:rFonts w:ascii="Times New Roman" w:hAnsi="Times New Roman" w:cs="Times New Roman"/>
          <w:i/>
          <w:sz w:val="28"/>
        </w:rPr>
        <w:t>Задача педагога на данной стадии:</w:t>
      </w:r>
      <w:r w:rsidRPr="00AA477F">
        <w:rPr>
          <w:rFonts w:ascii="Times New Roman" w:hAnsi="Times New Roman" w:cs="Times New Roman"/>
          <w:sz w:val="28"/>
        </w:rPr>
        <w:t xml:space="preserve"> обеспечение организаторами положительной обратной связи и поддержки от всех членов коллектива.</w:t>
      </w:r>
    </w:p>
    <w:p w:rsidR="0040546D" w:rsidRPr="0040546D" w:rsidRDefault="00D442A8" w:rsidP="007B112C">
      <w:pPr>
        <w:spacing w:after="0"/>
        <w:ind w:firstLine="851"/>
        <w:jc w:val="both"/>
        <w:rPr>
          <w:rFonts w:ascii="Times New Roman" w:hAnsi="Times New Roman" w:cs="Times New Roman"/>
          <w:b/>
          <w:sz w:val="28"/>
        </w:rPr>
      </w:pPr>
      <w:r w:rsidRPr="0040546D">
        <w:rPr>
          <w:rFonts w:ascii="Times New Roman" w:hAnsi="Times New Roman" w:cs="Times New Roman"/>
          <w:b/>
          <w:sz w:val="28"/>
        </w:rPr>
        <w:t>6-я ста</w:t>
      </w:r>
      <w:r w:rsidR="0040546D" w:rsidRPr="0040546D">
        <w:rPr>
          <w:rFonts w:ascii="Times New Roman" w:hAnsi="Times New Roman" w:cs="Times New Roman"/>
          <w:b/>
          <w:sz w:val="28"/>
        </w:rPr>
        <w:t>дия — ближайшие последствия ТД.</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На этой стадии выполняют те решения, которые были приняты общим сбором, вносят изменения в чередующиеся творческие поручения микрогруппам, читают книги по материалам ТД, задумыва</w:t>
      </w:r>
      <w:r w:rsidR="0040546D">
        <w:rPr>
          <w:rFonts w:ascii="Times New Roman" w:hAnsi="Times New Roman" w:cs="Times New Roman"/>
          <w:sz w:val="28"/>
        </w:rPr>
        <w:t>ют новое творческое дело и т.д.</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Совместно определяется результативность ТД для участников близкого и дальнего окружения. В каждом творческом деле проявляется сущность творчес</w:t>
      </w:r>
      <w:r w:rsidR="0040546D">
        <w:rPr>
          <w:rFonts w:ascii="Times New Roman" w:hAnsi="Times New Roman" w:cs="Times New Roman"/>
          <w:sz w:val="28"/>
        </w:rPr>
        <w:t>кого взаимодействия.</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КТД — сфера педагогического изобретательства, в котором участвуют и дети. Часто в одной модели встречаются элементы других КТ</w:t>
      </w:r>
      <w:r w:rsidR="0040546D">
        <w:rPr>
          <w:rFonts w:ascii="Times New Roman" w:hAnsi="Times New Roman" w:cs="Times New Roman"/>
          <w:sz w:val="28"/>
        </w:rPr>
        <w:t>Д, которые ее только обогащают.</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С.А.Шмаков выделяет несколько условий успешного использования КТД. Первое — творческое дело должно опираться на предшествующий личный опыт ребят, на знания, умения и навыки, полученные в школе. Второе условие — любая модель КТД не самоцель, не форма ради формы. Главное в ней — участие или соучастие ребенка, его личное самовыражение и самоутверждение. Необходимо, чтобы каждый ребенок был нужен, нашел себя в деле. Вот почему оно называется коллективным и творческим. КТД — поле для импровизации, вольного проявления, а не исполнение роли «по бумажке». Третье условие — необходимо соблюдать последовательность действий по отбору, подготовке, планированию, проведению и оценке совместного дела. Любой «этап» КТД есть творчество ребенка, которое необходимо заметить. Если один сшил костюм, другой сделал своими руками атрибутику, а третий использовал и костюм, и атрибутику в своей роли, то успех следует поделить на всех</w:t>
      </w:r>
      <w:r w:rsidR="0040546D">
        <w:rPr>
          <w:rFonts w:ascii="Times New Roman" w:hAnsi="Times New Roman" w:cs="Times New Roman"/>
          <w:sz w:val="28"/>
        </w:rPr>
        <w:t>. Это их коллективный успех.</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lastRenderedPageBreak/>
        <w:t>«Воспитательная работа с детьми — счастливый процесс, если рождает богатство человеческих отношений, если дети и воспитатели действуют сообща, если он</w:t>
      </w:r>
      <w:r w:rsidR="0040546D">
        <w:rPr>
          <w:rFonts w:ascii="Times New Roman" w:hAnsi="Times New Roman" w:cs="Times New Roman"/>
          <w:sz w:val="28"/>
        </w:rPr>
        <w:t>и партнеры и друзья».</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Педагоги-исследователи выделяют различные виды КТД: трудовые, общественно-политические, познавательные, организаторские, спортивные, художественные, экологические, досуговые, КТД с целенаправленным нравственным содержанием, КТД в ра</w:t>
      </w:r>
      <w:r w:rsidR="0040546D">
        <w:rPr>
          <w:rFonts w:ascii="Times New Roman" w:hAnsi="Times New Roman" w:cs="Times New Roman"/>
          <w:sz w:val="28"/>
        </w:rPr>
        <w:t>боте с активом.</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Каждая модель вариативна и несет свое воспитывающее и развивающее назначение. Форма и содержание КТД зависят от возраста ребят. Следует помнить, что форма — уже содержание, что практически любое КТД можно использовать в работе с малышами, младшими и старшими подростками, «облегчая» или усложняя ее комп</w:t>
      </w:r>
      <w:r w:rsidR="0040546D">
        <w:rPr>
          <w:rFonts w:ascii="Times New Roman" w:hAnsi="Times New Roman" w:cs="Times New Roman"/>
          <w:sz w:val="28"/>
        </w:rPr>
        <w:t>озицию, программу и содержание.</w:t>
      </w:r>
    </w:p>
    <w:p w:rsidR="0040546D"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КТД отличаются по форме, характеру практической пользы для себя, для друзей по коллективу, для улучшения окружающей жизни, для своего лагеря, для всех людей. Забота об улучшении жизни выступает всегда на первый план. Надо вести ребят от творчества в забаве до социального т</w:t>
      </w:r>
      <w:r w:rsidR="0040546D">
        <w:rPr>
          <w:rFonts w:ascii="Times New Roman" w:hAnsi="Times New Roman" w:cs="Times New Roman"/>
          <w:sz w:val="28"/>
        </w:rPr>
        <w:t>ворчества с пользой для страны.</w:t>
      </w:r>
    </w:p>
    <w:p w:rsidR="00D442A8" w:rsidRPr="00AA477F" w:rsidRDefault="00D442A8" w:rsidP="007B112C">
      <w:pPr>
        <w:spacing w:after="0"/>
        <w:ind w:firstLine="851"/>
        <w:jc w:val="both"/>
        <w:rPr>
          <w:rFonts w:ascii="Times New Roman" w:hAnsi="Times New Roman" w:cs="Times New Roman"/>
          <w:sz w:val="28"/>
        </w:rPr>
      </w:pPr>
      <w:r w:rsidRPr="00AA477F">
        <w:rPr>
          <w:rFonts w:ascii="Times New Roman" w:hAnsi="Times New Roman" w:cs="Times New Roman"/>
          <w:sz w:val="28"/>
        </w:rPr>
        <w:t>Таким образом, под коллективным творческим делом может пониматься и сбор лекарственных трав, и различные работы на территории, и проведение соревнований по ловле рыбы, и организация фестиваля сказочных героев и др., словом, любое дело, которое коллектив ребят считает целесообразным, интересным, необходимым</w:t>
      </w:r>
    </w:p>
    <w:sectPr w:rsidR="00D442A8" w:rsidRPr="00AA477F" w:rsidSect="00F4364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F60" w:rsidRDefault="00D62F60" w:rsidP="00571931">
      <w:pPr>
        <w:spacing w:after="0" w:line="240" w:lineRule="auto"/>
      </w:pPr>
      <w:r>
        <w:separator/>
      </w:r>
    </w:p>
  </w:endnote>
  <w:endnote w:type="continuationSeparator" w:id="1">
    <w:p w:rsidR="00D62F60" w:rsidRDefault="00D62F60" w:rsidP="00571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31" w:rsidRDefault="0057193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31" w:rsidRDefault="0057193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31" w:rsidRDefault="005719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F60" w:rsidRDefault="00D62F60" w:rsidP="00571931">
      <w:pPr>
        <w:spacing w:after="0" w:line="240" w:lineRule="auto"/>
      </w:pPr>
      <w:r>
        <w:separator/>
      </w:r>
    </w:p>
  </w:footnote>
  <w:footnote w:type="continuationSeparator" w:id="1">
    <w:p w:rsidR="00D62F60" w:rsidRDefault="00D62F60" w:rsidP="00571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31" w:rsidRDefault="00F4364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97516" o:spid="_x0000_s2050" type="#_x0000_t75" style="position:absolute;margin-left:0;margin-top:0;width:467.55pt;height:222.05pt;z-index:-251657216;mso-position-horizontal:center;mso-position-horizontal-relative:margin;mso-position-vertical:center;mso-position-vertical-relative:margin" o:allowincell="f">
          <v:imagedata r:id="rId1" o:title="38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31" w:rsidRDefault="00F4364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97517" o:spid="_x0000_s2051" type="#_x0000_t75" style="position:absolute;margin-left:0;margin-top:0;width:467.55pt;height:222.05pt;z-index:-251656192;mso-position-horizontal:center;mso-position-horizontal-relative:margin;mso-position-vertical:center;mso-position-vertical-relative:margin" o:allowincell="f">
          <v:imagedata r:id="rId1" o:title="380"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31" w:rsidRDefault="00F4364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97515" o:spid="_x0000_s2049" type="#_x0000_t75" style="position:absolute;margin-left:0;margin-top:0;width:467.55pt;height:222.05pt;z-index:-251658240;mso-position-horizontal:center;mso-position-horizontal-relative:margin;mso-position-vertical:center;mso-position-vertical-relative:margin" o:allowincell="f">
          <v:imagedata r:id="rId1" o:title="380"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D442A8"/>
    <w:rsid w:val="0040546D"/>
    <w:rsid w:val="00571931"/>
    <w:rsid w:val="007740BD"/>
    <w:rsid w:val="007B112C"/>
    <w:rsid w:val="00AA477F"/>
    <w:rsid w:val="00D442A8"/>
    <w:rsid w:val="00D62F60"/>
    <w:rsid w:val="00F43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6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442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442A8"/>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semiHidden/>
    <w:unhideWhenUsed/>
    <w:rsid w:val="005719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71931"/>
  </w:style>
  <w:style w:type="paragraph" w:styleId="a7">
    <w:name w:val="footer"/>
    <w:basedOn w:val="a"/>
    <w:link w:val="a8"/>
    <w:uiPriority w:val="99"/>
    <w:semiHidden/>
    <w:unhideWhenUsed/>
    <w:rsid w:val="0057193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719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2321</Words>
  <Characters>13233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2023-02-20T08:59:00Z</dcterms:created>
  <dcterms:modified xsi:type="dcterms:W3CDTF">2023-02-20T12:43:00Z</dcterms:modified>
</cp:coreProperties>
</file>