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2F48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17 июля 2009 г. N 172-ФЗ "Об антикоррупционной эксперти</w:t>
        </w:r>
        <w:r>
          <w:rPr>
            <w:rStyle w:val="a4"/>
            <w:b w:val="0"/>
            <w:bCs w:val="0"/>
          </w:rPr>
          <w:t>зе нормативных правовых актов и проектов нормативных правовых актов" (с изменениями и дополнениями)</w:t>
        </w:r>
      </w:hyperlink>
    </w:p>
    <w:p w:rsidR="00000000" w:rsidRDefault="005D2F48">
      <w:pPr>
        <w:pStyle w:val="ab"/>
      </w:pPr>
      <w:r>
        <w:t>С изменениями и дополнениями от:</w:t>
      </w:r>
    </w:p>
    <w:p w:rsidR="00000000" w:rsidRDefault="005D2F4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ноября 2011 г., 21 октября 2013 г., 4 июня, 11 октября 2018 г.</w:t>
      </w:r>
    </w:p>
    <w:p w:rsidR="00000000" w:rsidRDefault="005D2F48"/>
    <w:p w:rsidR="00000000" w:rsidRDefault="005D2F48">
      <w:r>
        <w:rPr>
          <w:rStyle w:val="a3"/>
        </w:rPr>
        <w:t>Принят Государственной Думой 3 июля 2009 года</w:t>
      </w:r>
    </w:p>
    <w:p w:rsidR="00000000" w:rsidRDefault="005D2F48">
      <w:r>
        <w:rPr>
          <w:rStyle w:val="a3"/>
        </w:rPr>
        <w:t>Одобрен Советом Федерации 7 июля 2009 года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комментарий к настоящему Федеральному закону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5D2F48">
      <w:bookmarkStart w:id="0" w:name="sub_1"/>
      <w:r>
        <w:rPr>
          <w:rStyle w:val="a3"/>
        </w:rPr>
        <w:t>Статья 1</w:t>
      </w:r>
    </w:p>
    <w:p w:rsidR="00000000" w:rsidRDefault="005D2F48">
      <w:bookmarkStart w:id="1" w:name="sub_11"/>
      <w:bookmarkEnd w:id="0"/>
      <w:r>
        <w:t>1. Настоящий Федеральный закон устанавливает правовые и организационные основы антикоррупционной экспертизы нормативных правовых</w:t>
      </w:r>
      <w:r>
        <w:t xml:space="preserve">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5D2F48">
      <w:bookmarkStart w:id="2" w:name="sub_12"/>
      <w:bookmarkEnd w:id="1"/>
      <w:r>
        <w:t>2. Коррупциогенными факторами являются положения нормативных правовых актов (проектов нормативных правовых актов), устан</w:t>
      </w:r>
      <w:r>
        <w:t xml:space="preserve">авливающие для правоприменителя </w:t>
      </w:r>
      <w:hyperlink r:id="rId8" w:history="1">
        <w:r>
          <w:rPr>
            <w:rStyle w:val="a4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9" w:history="1">
        <w:r>
          <w:rPr>
            <w:rStyle w:val="a4"/>
          </w:rP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2"/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</w:t>
      </w:r>
      <w:r>
        <w:rPr>
          <w:shd w:val="clear" w:color="auto" w:fill="F0F0F0"/>
        </w:rPr>
        <w:t>рального закона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5D2F48">
      <w:bookmarkStart w:id="3" w:name="sub_2"/>
      <w:r>
        <w:rPr>
          <w:rStyle w:val="a3"/>
        </w:rPr>
        <w:t>Статья 2</w:t>
      </w:r>
    </w:p>
    <w:bookmarkEnd w:id="3"/>
    <w:p w:rsidR="00000000" w:rsidRDefault="005D2F48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00000" w:rsidRDefault="005D2F48">
      <w:bookmarkStart w:id="4" w:name="sub_21"/>
      <w:r>
        <w:t>1) обязательность проведения антикоррупционной экспертизы проектов нормативн</w:t>
      </w:r>
      <w:r>
        <w:t>ых правовых актов;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22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15 июня 2018 г. - </w:t>
      </w:r>
      <w:hyperlink r:id="rId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145-ФЗ</w:t>
      </w:r>
    </w:p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D2F48"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00000" w:rsidRDefault="005D2F48">
      <w:bookmarkStart w:id="6" w:name="sub_23"/>
      <w:r>
        <w:t>3) обоснованность, объективность и проверяемость результатов антикоррупцион</w:t>
      </w:r>
      <w:r>
        <w:t>ной экспертизы нормативных правовых актов (проектов нормативных правовых актов);</w:t>
      </w:r>
    </w:p>
    <w:p w:rsidR="00000000" w:rsidRDefault="005D2F48">
      <w:bookmarkStart w:id="7" w:name="sub_24"/>
      <w:bookmarkEnd w:id="6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5D2F48">
      <w:bookmarkStart w:id="8" w:name="sub_25"/>
      <w:bookmarkEnd w:id="7"/>
      <w:r>
        <w:t>5) сотрудничество феде</w:t>
      </w:r>
      <w:r>
        <w:t>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</w:t>
      </w:r>
      <w: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8"/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5D2F48">
      <w:bookmarkStart w:id="9" w:name="sub_3"/>
      <w:r>
        <w:rPr>
          <w:rStyle w:val="a3"/>
        </w:rPr>
        <w:t>Статья 3</w:t>
      </w:r>
    </w:p>
    <w:p w:rsidR="00000000" w:rsidRDefault="005D2F48">
      <w:bookmarkStart w:id="10" w:name="sub_31"/>
      <w:bookmarkEnd w:id="9"/>
      <w:r>
        <w:t xml:space="preserve">1. Антикоррупционная экспертиза нормативных правовых актов (проектов нормативных </w:t>
      </w:r>
      <w:r>
        <w:lastRenderedPageBreak/>
        <w:t>правовых актов) проводится:</w:t>
      </w:r>
    </w:p>
    <w:p w:rsidR="00000000" w:rsidRDefault="005D2F48">
      <w:bookmarkStart w:id="11" w:name="sub_311"/>
      <w:bookmarkEnd w:id="10"/>
      <w:r>
        <w:t xml:space="preserve">1) прокуратурой Российской Федерации - в соответствии с настоящим Федеральным законом и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 w:history="1">
        <w:r>
          <w:rPr>
            <w:rStyle w:val="a4"/>
          </w:rPr>
          <w:t>методике</w:t>
        </w:r>
      </w:hyperlink>
      <w:r>
        <w:t>, определенной Правительс</w:t>
      </w:r>
      <w:r>
        <w:t>твом Российской Федерации;</w:t>
      </w:r>
    </w:p>
    <w:p w:rsidR="00000000" w:rsidRDefault="005D2F48">
      <w:bookmarkStart w:id="12" w:name="sub_312"/>
      <w:bookmarkEnd w:id="11"/>
      <w:r>
        <w:t xml:space="preserve">2) </w:t>
      </w:r>
      <w:hyperlink r:id="rId14" w:history="1">
        <w:r>
          <w:rPr>
            <w:rStyle w:val="a4"/>
          </w:rPr>
          <w:t>федеральным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15" w:history="1">
        <w:r>
          <w:rPr>
            <w:rStyle w:val="a4"/>
          </w:rPr>
          <w:t>порядке</w:t>
        </w:r>
      </w:hyperlink>
      <w:r>
        <w:t xml:space="preserve"> и согласно </w:t>
      </w:r>
      <w:hyperlink r:id="rId16" w:history="1">
        <w:r>
          <w:rPr>
            <w:rStyle w:val="a4"/>
          </w:rPr>
          <w:t>методике</w:t>
        </w:r>
      </w:hyperlink>
      <w:r>
        <w:t>, определенным Правительством Российской Федерации;</w:t>
      </w:r>
    </w:p>
    <w:p w:rsidR="00000000" w:rsidRDefault="005D2F48">
      <w:bookmarkStart w:id="13" w:name="sub_313"/>
      <w:bookmarkEnd w:id="12"/>
      <w:r>
        <w:t>3) органами, организациями, их до</w:t>
      </w:r>
      <w:r>
        <w:t>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</w:t>
      </w:r>
      <w:r>
        <w:t xml:space="preserve"> субъектов Российской Федерации, органов местного самоуправления, и согласно </w:t>
      </w:r>
      <w:hyperlink r:id="rId17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Федерации.</w:t>
      </w:r>
    </w:p>
    <w:bookmarkEnd w:id="13"/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</w:t>
      </w:r>
      <w:r>
        <w:rPr>
          <w:shd w:val="clear" w:color="auto" w:fill="F0F0F0"/>
        </w:rPr>
        <w:t>ции (протокол от 25 сентября 2012 г. N 34))</w:t>
      </w:r>
    </w:p>
    <w:p w:rsidR="00000000" w:rsidRDefault="005D2F48">
      <w:bookmarkStart w:id="14" w:name="sub_32"/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00000" w:rsidRDefault="005D2F48">
      <w:bookmarkStart w:id="15" w:name="sub_321"/>
      <w:bookmarkEnd w:id="14"/>
      <w:r>
        <w:t>1) прав, св</w:t>
      </w:r>
      <w:r>
        <w:t>обод и обязанностей человека и гражданина;</w:t>
      </w:r>
    </w:p>
    <w:p w:rsidR="00000000" w:rsidRDefault="005D2F48">
      <w:bookmarkStart w:id="16" w:name="sub_322"/>
      <w:bookmarkEnd w:id="15"/>
      <w:r>
        <w:t xml:space="preserve">2) государственной и муниципальной собственности, государственной и муниципальной службы, </w:t>
      </w:r>
      <w:hyperlink r:id="rId19" w:history="1">
        <w:r>
          <w:rPr>
            <w:rStyle w:val="a4"/>
          </w:rPr>
          <w:t>бюджетного</w:t>
        </w:r>
      </w:hyperlink>
      <w:r>
        <w:t xml:space="preserve">, </w:t>
      </w:r>
      <w:hyperlink r:id="rId20" w:history="1">
        <w:r>
          <w:rPr>
            <w:rStyle w:val="a4"/>
          </w:rPr>
          <w:t>налогового</w:t>
        </w:r>
      </w:hyperlink>
      <w:r>
        <w:t xml:space="preserve">, таможенного, </w:t>
      </w:r>
      <w:hyperlink r:id="rId21" w:history="1">
        <w:r>
          <w:rPr>
            <w:rStyle w:val="a4"/>
          </w:rPr>
          <w:t>лесного</w:t>
        </w:r>
      </w:hyperlink>
      <w:r>
        <w:t xml:space="preserve">, </w:t>
      </w:r>
      <w:hyperlink r:id="rId22" w:history="1">
        <w:r>
          <w:rPr>
            <w:rStyle w:val="a4"/>
          </w:rPr>
          <w:t>водного</w:t>
        </w:r>
      </w:hyperlink>
      <w:r>
        <w:t xml:space="preserve">, </w:t>
      </w:r>
      <w:hyperlink r:id="rId23" w:history="1">
        <w:r>
          <w:rPr>
            <w:rStyle w:val="a4"/>
          </w:rPr>
          <w:t>земельного</w:t>
        </w:r>
      </w:hyperlink>
      <w:r>
        <w:t xml:space="preserve">, </w:t>
      </w:r>
      <w:hyperlink r:id="rId24" w:history="1">
        <w:r>
          <w:rPr>
            <w:rStyle w:val="a4"/>
          </w:rPr>
          <w:t>градостроительного</w:t>
        </w:r>
      </w:hyperlink>
      <w:r>
        <w:t xml:space="preserve">, </w:t>
      </w:r>
      <w:hyperlink r:id="rId25" w:history="1">
        <w:r>
          <w:rPr>
            <w:rStyle w:val="a4"/>
          </w:rPr>
          <w:t>природоохранного законодательства</w:t>
        </w:r>
      </w:hyperlink>
      <w:r>
        <w:t xml:space="preserve">, </w:t>
      </w:r>
      <w:hyperlink r:id="rId26" w:history="1">
        <w:r>
          <w:rPr>
            <w:rStyle w:val="a4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5D2F48">
      <w:bookmarkStart w:id="17" w:name="sub_323"/>
      <w:bookmarkEnd w:id="16"/>
      <w:r>
        <w:t>3) социальных гара</w:t>
      </w:r>
      <w:r>
        <w:t>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End w:id="17"/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проведения антикоррупционной экспертизы нормативных правовых актов см. </w:t>
      </w:r>
      <w:hyperlink r:id="rId2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Генеральной прокуратуры РФ от 28 декабря 2009 г. N 400</w:t>
      </w:r>
    </w:p>
    <w:p w:rsidR="00000000" w:rsidRDefault="005D2F48">
      <w:bookmarkStart w:id="18" w:name="sub_33"/>
      <w:r>
        <w:t xml:space="preserve">3. </w:t>
      </w:r>
      <w:hyperlink r:id="rId28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 в области юстиции проводит антикорр</w:t>
      </w:r>
      <w:r>
        <w:t>упционную экспертизу:</w:t>
      </w:r>
    </w:p>
    <w:p w:rsidR="00000000" w:rsidRDefault="005D2F48">
      <w:bookmarkStart w:id="19" w:name="sub_331"/>
      <w:bookmarkEnd w:id="18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</w:t>
      </w:r>
      <w:r>
        <w:t>ными органами и организациями, - при проведении их правовой экспертизы;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332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октября 2013 г. N 279-ФЗ в пункт 2 части 3 ста</w:t>
      </w:r>
      <w:r>
        <w:rPr>
          <w:shd w:val="clear" w:color="auto" w:fill="F0F0F0"/>
        </w:rPr>
        <w:t>тьи 3 настоящего Федерального закона внесены изменения</w:t>
      </w:r>
    </w:p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D2F48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5D2F48">
      <w:bookmarkStart w:id="21" w:name="sub_333"/>
      <w:r>
        <w:t>3) норматив</w:t>
      </w:r>
      <w:r>
        <w:t>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</w:t>
      </w:r>
      <w:r>
        <w:t xml:space="preserve"> также уставов муниципальных образований и муниципальных правовых актов о </w:t>
      </w:r>
      <w:r>
        <w:lastRenderedPageBreak/>
        <w:t>внесении изменений в уставы муниципальных образований - при их государственной регистрации;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334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пункт 2 части 3 статьи 3 настоящего Федерального закона внесены изменения</w:t>
      </w:r>
    </w:p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D2F48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Минюста России от 4 октября 2013 г. N 187</w:t>
      </w:r>
    </w:p>
    <w:p w:rsidR="00000000" w:rsidRDefault="005D2F48">
      <w:bookmarkStart w:id="23" w:name="sub_34"/>
      <w: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</w:t>
      </w:r>
      <w:r>
        <w:t>при проведении их правовой экспертизы и мониторинге их применения.</w:t>
      </w:r>
    </w:p>
    <w:p w:rsidR="00000000" w:rsidRDefault="005D2F48">
      <w:bookmarkStart w:id="24" w:name="sub_35"/>
      <w:bookmarkEnd w:id="23"/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</w:t>
      </w:r>
      <w:r>
        <w:t>ранению которых не относится к их компетенции, информируют об этом органы прокуратуры.</w:t>
      </w:r>
    </w:p>
    <w:bookmarkEnd w:id="24"/>
    <w:p w:rsidR="00000000" w:rsidRDefault="005D2F48"/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</w:t>
      </w:r>
      <w:r>
        <w:rPr>
          <w:shd w:val="clear" w:color="auto" w:fill="F0F0F0"/>
        </w:rPr>
        <w:t> 3 настоящего Федерального закона дополнена частью 6</w:t>
      </w:r>
    </w:p>
    <w:p w:rsidR="00000000" w:rsidRDefault="005D2F48"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</w:t>
      </w:r>
      <w:r>
        <w:t>анизованных и (или) упраздненных органов, организаций, при мониторинге применения данных нормативных правовых актов.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7</w:t>
      </w:r>
    </w:p>
    <w:p w:rsidR="00000000" w:rsidRDefault="005D2F48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</w:t>
      </w:r>
      <w:r>
        <w:t>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</w:t>
      </w:r>
      <w:r>
        <w:t>ных нормативных правовых актов.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3 настоящего Федерального закона дополнена частью 8</w:t>
      </w:r>
    </w:p>
    <w:p w:rsidR="00000000" w:rsidRDefault="005D2F48">
      <w:r>
        <w:t>8. При вы</w:t>
      </w:r>
      <w:r>
        <w:t xml:space="preserve">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</w:t>
      </w:r>
      <w:r>
        <w:t>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</w:t>
      </w:r>
      <w:r>
        <w:t>мативного правового акта реорганизованных и (или) упраздненных органа, организации коррупциогенных факторов.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5D2F48">
      <w:bookmarkStart w:id="28" w:name="sub_4"/>
      <w:r>
        <w:rPr>
          <w:rStyle w:val="a3"/>
        </w:rPr>
        <w:t>Статья 4</w:t>
      </w:r>
    </w:p>
    <w:p w:rsidR="00000000" w:rsidRDefault="005D2F48">
      <w:bookmarkStart w:id="29" w:name="sub_41"/>
      <w:bookmarkEnd w:id="28"/>
      <w:r>
        <w:t>1. Выявленные в нормативных правовых актах (проекта</w:t>
      </w:r>
      <w:r>
        <w:t>х нормативных правовых актов) коррупциогенные факторы отражаются:</w:t>
      </w:r>
    </w:p>
    <w:p w:rsidR="00000000" w:rsidRDefault="005D2F48">
      <w:bookmarkStart w:id="30" w:name="sub_411"/>
      <w:bookmarkEnd w:id="29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</w:t>
      </w:r>
      <w:r>
        <w:t>ии;</w:t>
      </w:r>
    </w:p>
    <w:p w:rsidR="00000000" w:rsidRDefault="005D2F48">
      <w:bookmarkStart w:id="31" w:name="sub_412"/>
      <w:bookmarkEnd w:id="30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00000" w:rsidRDefault="005D2F48">
      <w:bookmarkStart w:id="32" w:name="sub_42"/>
      <w:bookmarkEnd w:id="31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5D2F48">
      <w:bookmarkStart w:id="33" w:name="sub_43"/>
      <w:bookmarkEnd w:id="32"/>
      <w:r>
        <w:t>3. Тр</w:t>
      </w:r>
      <w:r>
        <w:t>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</w:t>
      </w:r>
      <w:r>
        <w:t>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</w:t>
      </w:r>
      <w:r>
        <w:t>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</w:t>
      </w:r>
      <w:r>
        <w:t>мпетенцией.</w:t>
      </w:r>
    </w:p>
    <w:p w:rsidR="00000000" w:rsidRDefault="005D2F48">
      <w:bookmarkStart w:id="34" w:name="sub_44"/>
      <w:bookmarkEnd w:id="33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441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21 ноября 2011 г. N 329-ФЗ статья 4 настоящего Федерального закона дополнена частью 4.1</w:t>
      </w:r>
    </w:p>
    <w:p w:rsidR="00000000" w:rsidRDefault="005D2F48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</w:t>
      </w:r>
      <w:r>
        <w:t>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</w:t>
      </w:r>
      <w:r>
        <w:t xml:space="preserve"> не подлежат государственной регистрации.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часть 5 статьи 4 настоящего Федерального закона изложена в</w:t>
      </w:r>
      <w:r>
        <w:rPr>
          <w:shd w:val="clear" w:color="auto" w:fill="F0F0F0"/>
        </w:rPr>
        <w:t xml:space="preserve"> новой редакции</w:t>
      </w:r>
    </w:p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D2F48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46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37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6 статьи 4 настоящего Федерального закона внесены изменения</w:t>
      </w:r>
    </w:p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D2F48">
      <w:r>
        <w:lastRenderedPageBreak/>
        <w:t xml:space="preserve">6. Разногласия, возникающие при оценке указанных в заключении коррупциогенных факторов, разрешаются в </w:t>
      </w:r>
      <w:hyperlink r:id="rId43" w:history="1">
        <w:r>
          <w:rPr>
            <w:rStyle w:val="a4"/>
          </w:rPr>
          <w:t>порядке</w:t>
        </w:r>
      </w:hyperlink>
      <w:r>
        <w:t>, установленном Правительство</w:t>
      </w:r>
      <w:r>
        <w:t>м Российской Федерации.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5D2F48">
      <w:bookmarkStart w:id="38" w:name="sub_5"/>
      <w:r>
        <w:rPr>
          <w:rStyle w:val="a3"/>
        </w:rPr>
        <w:t>Статья 5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5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22 октября 2018 г. - </w:t>
      </w:r>
      <w:hyperlink r:id="rId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г. N 362-ФЗ</w:t>
      </w:r>
    </w:p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D2F48">
      <w:r>
        <w:t xml:space="preserve">1. Институты гражданского общества и граждане Российской Федерации (далее - граждане) могут в </w:t>
      </w:r>
      <w:hyperlink r:id="rId46" w:history="1">
        <w:r>
          <w:rPr>
            <w:rStyle w:val="a4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</w:t>
      </w:r>
      <w:r>
        <w:t xml:space="preserve">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</w:t>
      </w:r>
      <w:hyperlink r:id="rId47" w:history="1">
        <w:r>
          <w:rPr>
            <w:rStyle w:val="a4"/>
          </w:rPr>
          <w:t>устанавливаются</w:t>
        </w:r>
      </w:hyperlink>
      <w:r>
        <w:t xml:space="preserve"> ф</w:t>
      </w:r>
      <w:r>
        <w:t>едеральным органом исполнительной власти в области юстиции.</w:t>
      </w:r>
    </w:p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5D2F4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частью 1.1 с 22 октября 2018 г. - </w:t>
      </w:r>
      <w:hyperlink r:id="rId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октября 2018 г</w:t>
      </w:r>
      <w:r>
        <w:rPr>
          <w:shd w:val="clear" w:color="auto" w:fill="F0F0F0"/>
        </w:rPr>
        <w:t>. N 362-ФЗ</w:t>
      </w:r>
    </w:p>
    <w:p w:rsidR="00000000" w:rsidRDefault="005D2F48"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00000" w:rsidRDefault="005D2F48">
      <w:bookmarkStart w:id="41" w:name="sub_5111"/>
      <w:r>
        <w:t>1) гражданами, имеющими неснятую или непогашенную судимость;</w:t>
      </w:r>
    </w:p>
    <w:p w:rsidR="00000000" w:rsidRDefault="005D2F48">
      <w:bookmarkStart w:id="42" w:name="sub_5112"/>
      <w:bookmarkEnd w:id="41"/>
      <w:r>
        <w:t>2) гражданами, сведени</w:t>
      </w:r>
      <w:r>
        <w:t>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Default="005D2F48">
      <w:bookmarkStart w:id="43" w:name="sub_5113"/>
      <w:bookmarkEnd w:id="42"/>
      <w:r>
        <w:t>3) гражданами, осуществляющим</w:t>
      </w:r>
      <w:r>
        <w:t xml:space="preserve">и деятельность в органах и организациях, указанных в </w:t>
      </w:r>
      <w:hyperlink w:anchor="sub_313" w:history="1">
        <w:r>
          <w:rPr>
            <w:rStyle w:val="a4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000000" w:rsidRDefault="005D2F48">
      <w:bookmarkStart w:id="44" w:name="sub_5114"/>
      <w:bookmarkEnd w:id="43"/>
      <w:r>
        <w:t>4) международными и иностранными организациями;</w:t>
      </w:r>
    </w:p>
    <w:p w:rsidR="00000000" w:rsidRDefault="005D2F48">
      <w:bookmarkStart w:id="45" w:name="sub_5115"/>
      <w:bookmarkEnd w:id="44"/>
      <w:r>
        <w:t>5) некоммерческими организациями, выполн</w:t>
      </w:r>
      <w:r>
        <w:t>яющими функции иностранного агента.</w:t>
      </w:r>
    </w:p>
    <w:p w:rsidR="00000000" w:rsidRDefault="005D2F48">
      <w:bookmarkStart w:id="46" w:name="sub_52"/>
      <w:bookmarkEnd w:id="45"/>
      <w:r>
        <w:t xml:space="preserve">2. В </w:t>
      </w:r>
      <w:hyperlink r:id="rId49" w:history="1">
        <w:r>
          <w:rPr>
            <w:rStyle w:val="a4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</w:t>
      </w:r>
      <w:r>
        <w:t>нормативного правового акта) коррупциогенные факторы и предложены способы их устранения.</w:t>
      </w:r>
    </w:p>
    <w:p w:rsidR="00000000" w:rsidRDefault="005D2F48">
      <w:bookmarkStart w:id="47" w:name="sub_53"/>
      <w:bookmarkEnd w:id="46"/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</w:t>
      </w:r>
      <w:r>
        <w:t xml:space="preserve">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</w:t>
      </w:r>
      <w:r>
        <w:t>в заключении отсутствует предложение о способе устранения выявленных коррупциогенных факторов.</w:t>
      </w:r>
    </w:p>
    <w:bookmarkEnd w:id="47"/>
    <w:p w:rsidR="00000000" w:rsidRDefault="005D2F4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5D2F48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012"/>
        <w:gridCol w:w="1504"/>
      </w:tblGrid>
      <w:tr w:rsidR="00000000" w:rsidRPr="005D2F48">
        <w:tblPrEx>
          <w:tblCellMar>
            <w:top w:w="0" w:type="dxa"/>
            <w:bottom w:w="0" w:type="dxa"/>
          </w:tblCellMar>
        </w:tblPrEx>
        <w:tc>
          <w:tcPr>
            <w:tcW w:w="587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D2F48" w:rsidRDefault="005D2F48">
            <w:pPr>
              <w:pStyle w:val="ac"/>
            </w:pPr>
            <w:r w:rsidRPr="005D2F48">
              <w:t>Президент Российской Федерации</w:t>
            </w:r>
          </w:p>
        </w:tc>
        <w:tc>
          <w:tcPr>
            <w:tcW w:w="2933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D2F48" w:rsidRDefault="005D2F48">
            <w:pPr>
              <w:pStyle w:val="aa"/>
              <w:jc w:val="right"/>
            </w:pPr>
            <w:r w:rsidRPr="005D2F48">
              <w:t>Д. Медведев</w:t>
            </w:r>
          </w:p>
        </w:tc>
      </w:tr>
    </w:tbl>
    <w:p w:rsidR="00000000" w:rsidRDefault="005D2F48"/>
    <w:p w:rsidR="00000000" w:rsidRDefault="005D2F48">
      <w:pPr>
        <w:pStyle w:val="ac"/>
      </w:pPr>
      <w:r>
        <w:t>Москва, Кремль</w:t>
      </w:r>
    </w:p>
    <w:p w:rsidR="00000000" w:rsidRDefault="005D2F48">
      <w:pPr>
        <w:pStyle w:val="ac"/>
      </w:pPr>
      <w:r>
        <w:t>17 июля 2009 г.</w:t>
      </w:r>
    </w:p>
    <w:p w:rsidR="00000000" w:rsidRDefault="005D2F48">
      <w:pPr>
        <w:pStyle w:val="ac"/>
      </w:pPr>
      <w:r>
        <w:t>N 172-ФЗ</w:t>
      </w:r>
    </w:p>
    <w:p w:rsidR="005D2F48" w:rsidRDefault="005D2F48"/>
    <w:sectPr w:rsidR="005D2F48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48" w:rsidRDefault="005D2F48">
      <w:r>
        <w:separator/>
      </w:r>
    </w:p>
  </w:endnote>
  <w:endnote w:type="continuationSeparator" w:id="0">
    <w:p w:rsidR="005D2F48" w:rsidRDefault="005D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23" w:rsidRDefault="00216E2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D2F4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D2F48" w:rsidRDefault="005D2F4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5D2F4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16E23" w:rsidRPr="005D2F4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6E23" w:rsidRPr="005D2F48">
            <w:rPr>
              <w:rFonts w:ascii="Times New Roman" w:hAnsi="Times New Roman" w:cs="Times New Roman"/>
              <w:noProof/>
              <w:sz w:val="20"/>
              <w:szCs w:val="20"/>
            </w:rPr>
            <w:t>20.06.2022</w:t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D2F48" w:rsidRDefault="005D2F4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D2F48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D2F48" w:rsidRDefault="005D2F4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5D2F4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16E23" w:rsidRPr="005D2F4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10480" w:rsidRPr="005D2F4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16E23" w:rsidRPr="005D2F4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10480" w:rsidRPr="005D2F48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5D2F4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23" w:rsidRDefault="00216E2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48" w:rsidRDefault="005D2F48">
      <w:r>
        <w:separator/>
      </w:r>
    </w:p>
  </w:footnote>
  <w:footnote w:type="continuationSeparator" w:id="0">
    <w:p w:rsidR="005D2F48" w:rsidRDefault="005D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23" w:rsidRDefault="00216E2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D2F48">
    <w:pPr>
      <w:ind w:firstLine="0"/>
      <w:jc w:val="left"/>
      <w:rPr>
        <w:rFonts w:ascii="Times New Roman" w:hAnsi="Times New Roman" w:cs="Times New Roman"/>
        <w:sz w:val="20"/>
        <w:szCs w:val="20"/>
      </w:rPr>
    </w:pPr>
    <w:bookmarkStart w:id="48" w:name="_GoBack"/>
    <w:r>
      <w:rPr>
        <w:rFonts w:ascii="Times New Roman" w:hAnsi="Times New Roman" w:cs="Times New Roman"/>
        <w:sz w:val="20"/>
        <w:szCs w:val="20"/>
      </w:rPr>
      <w:t>Федеральный закон от 17 июля 2009 г. N 172-ФЗ "Об антикоррупционной экспертизе нормативных правовых актов…</w:t>
    </w:r>
    <w:bookmarkEnd w:id="4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23" w:rsidRDefault="00216E2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E23"/>
    <w:rsid w:val="00216E23"/>
    <w:rsid w:val="005D2F48"/>
    <w:rsid w:val="009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16E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16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7633/2000" TargetMode="External"/><Relationship Id="rId18" Type="http://schemas.openxmlformats.org/officeDocument/2006/relationships/hyperlink" Target="http://ivo.garant.ru/document/redirect/71179352/0" TargetMode="External"/><Relationship Id="rId26" Type="http://schemas.openxmlformats.org/officeDocument/2006/relationships/hyperlink" Target="http://ivo.garant.ru/document/redirect/12185475/0" TargetMode="External"/><Relationship Id="rId39" Type="http://schemas.openxmlformats.org/officeDocument/2006/relationships/hyperlink" Target="http://ivo.garant.ru/document/redirect/12191970/2222" TargetMode="External"/><Relationship Id="rId21" Type="http://schemas.openxmlformats.org/officeDocument/2006/relationships/hyperlink" Target="http://ivo.garant.ru/document/redirect/12150845/2" TargetMode="External"/><Relationship Id="rId34" Type="http://schemas.openxmlformats.org/officeDocument/2006/relationships/hyperlink" Target="http://ivo.garant.ru/document/redirect/70475454/0" TargetMode="External"/><Relationship Id="rId42" Type="http://schemas.openxmlformats.org/officeDocument/2006/relationships/hyperlink" Target="http://ivo.garant.ru/document/redirect/5761627/46" TargetMode="External"/><Relationship Id="rId47" Type="http://schemas.openxmlformats.org/officeDocument/2006/relationships/hyperlink" Target="http://ivo.garant.ru/document/redirect/72213910/1000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://ivo.garant.ru/document/redirect/195958/0" TargetMode="External"/><Relationship Id="rId12" Type="http://schemas.openxmlformats.org/officeDocument/2006/relationships/hyperlink" Target="http://ivo.garant.ru/document/redirect/10164358/91" TargetMode="External"/><Relationship Id="rId17" Type="http://schemas.openxmlformats.org/officeDocument/2006/relationships/hyperlink" Target="http://ivo.garant.ru/document/redirect/197633/2000" TargetMode="External"/><Relationship Id="rId25" Type="http://schemas.openxmlformats.org/officeDocument/2006/relationships/hyperlink" Target="http://ivo.garant.ru/document/redirect/12125350/2" TargetMode="External"/><Relationship Id="rId33" Type="http://schemas.openxmlformats.org/officeDocument/2006/relationships/hyperlink" Target="http://ivo.garant.ru/document/redirect/70475454/23" TargetMode="External"/><Relationship Id="rId38" Type="http://schemas.openxmlformats.org/officeDocument/2006/relationships/hyperlink" Target="http://ivo.garant.ru/document/redirect/12191970/2221" TargetMode="External"/><Relationship Id="rId46" Type="http://schemas.openxmlformats.org/officeDocument/2006/relationships/hyperlink" Target="http://ivo.garant.ru/document/redirect/197633/1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97633/2000" TargetMode="External"/><Relationship Id="rId20" Type="http://schemas.openxmlformats.org/officeDocument/2006/relationships/hyperlink" Target="http://ivo.garant.ru/document/redirect/10900200/1" TargetMode="External"/><Relationship Id="rId29" Type="http://schemas.openxmlformats.org/officeDocument/2006/relationships/hyperlink" Target="http://ivo.garant.ru/document/redirect/70478702/0" TargetMode="External"/><Relationship Id="rId41" Type="http://schemas.openxmlformats.org/officeDocument/2006/relationships/hyperlink" Target="http://ivo.garant.ru/document/redirect/12191970/2223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7664479/22" TargetMode="External"/><Relationship Id="rId24" Type="http://schemas.openxmlformats.org/officeDocument/2006/relationships/hyperlink" Target="http://ivo.garant.ru/document/redirect/12138258/0" TargetMode="External"/><Relationship Id="rId32" Type="http://schemas.openxmlformats.org/officeDocument/2006/relationships/hyperlink" Target="http://ivo.garant.ru/document/redirect/5761627/334" TargetMode="External"/><Relationship Id="rId37" Type="http://schemas.openxmlformats.org/officeDocument/2006/relationships/hyperlink" Target="http://ivo.garant.ru/document/redirect/12191970/2214" TargetMode="External"/><Relationship Id="rId40" Type="http://schemas.openxmlformats.org/officeDocument/2006/relationships/hyperlink" Target="http://ivo.garant.ru/document/redirect/5761627/45" TargetMode="External"/><Relationship Id="rId45" Type="http://schemas.openxmlformats.org/officeDocument/2006/relationships/hyperlink" Target="http://ivo.garant.ru/document/redirect/77671649/51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97633/1000" TargetMode="External"/><Relationship Id="rId23" Type="http://schemas.openxmlformats.org/officeDocument/2006/relationships/hyperlink" Target="http://ivo.garant.ru/document/redirect/12124624/0" TargetMode="External"/><Relationship Id="rId28" Type="http://schemas.openxmlformats.org/officeDocument/2006/relationships/hyperlink" Target="http://ivo.garant.ru/document/redirect/12137238/10000" TargetMode="External"/><Relationship Id="rId36" Type="http://schemas.openxmlformats.org/officeDocument/2006/relationships/hyperlink" Target="http://ivo.garant.ru/document/redirect/12191970/2213" TargetMode="External"/><Relationship Id="rId49" Type="http://schemas.openxmlformats.org/officeDocument/2006/relationships/hyperlink" Target="http://ivo.garant.ru/document/redirect/12191921/10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ivo.garant.ru/document/redirect/71958430/0" TargetMode="External"/><Relationship Id="rId19" Type="http://schemas.openxmlformats.org/officeDocument/2006/relationships/hyperlink" Target="http://ivo.garant.ru/document/redirect/12112604/2" TargetMode="External"/><Relationship Id="rId31" Type="http://schemas.openxmlformats.org/officeDocument/2006/relationships/hyperlink" Target="http://ivo.garant.ru/document/redirect/12191970/22113" TargetMode="External"/><Relationship Id="rId44" Type="http://schemas.openxmlformats.org/officeDocument/2006/relationships/hyperlink" Target="http://ivo.garant.ru/document/redirect/72073234/1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97633/2004" TargetMode="External"/><Relationship Id="rId14" Type="http://schemas.openxmlformats.org/officeDocument/2006/relationships/hyperlink" Target="http://ivo.garant.ru/document/redirect/12137238/10000" TargetMode="External"/><Relationship Id="rId22" Type="http://schemas.openxmlformats.org/officeDocument/2006/relationships/hyperlink" Target="http://ivo.garant.ru/document/redirect/12147594/2" TargetMode="External"/><Relationship Id="rId27" Type="http://schemas.openxmlformats.org/officeDocument/2006/relationships/hyperlink" Target="http://ivo.garant.ru/document/redirect/1357231/0" TargetMode="External"/><Relationship Id="rId30" Type="http://schemas.openxmlformats.org/officeDocument/2006/relationships/hyperlink" Target="http://ivo.garant.ru/document/redirect/57743305/332" TargetMode="External"/><Relationship Id="rId35" Type="http://schemas.openxmlformats.org/officeDocument/2006/relationships/hyperlink" Target="http://ivo.garant.ru/document/redirect/12191970/2212" TargetMode="External"/><Relationship Id="rId43" Type="http://schemas.openxmlformats.org/officeDocument/2006/relationships/hyperlink" Target="http://ivo.garant.ru/document/redirect/197633/10031" TargetMode="External"/><Relationship Id="rId48" Type="http://schemas.openxmlformats.org/officeDocument/2006/relationships/hyperlink" Target="http://ivo.garant.ru/document/redirect/72073234/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ivo.garant.ru/document/redirect/197633/2003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ДДТ</cp:lastModifiedBy>
  <cp:revision>2</cp:revision>
  <dcterms:created xsi:type="dcterms:W3CDTF">2022-06-20T10:06:00Z</dcterms:created>
  <dcterms:modified xsi:type="dcterms:W3CDTF">2022-06-20T10:06:00Z</dcterms:modified>
</cp:coreProperties>
</file>