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97" w:rsidRPr="00404597" w:rsidRDefault="00404597" w:rsidP="00404597">
      <w:pPr>
        <w:spacing w:before="1575" w:after="660" w:line="555" w:lineRule="atLeast"/>
        <w:jc w:val="both"/>
        <w:outlineLvl w:val="0"/>
        <w:rPr>
          <w:rFonts w:ascii="Times New Roman" w:eastAsia="Times New Roman" w:hAnsi="Times New Roman" w:cs="Times New Roman"/>
          <w:color w:val="020C22"/>
          <w:kern w:val="36"/>
          <w:sz w:val="48"/>
          <w:szCs w:val="48"/>
          <w:lang w:eastAsia="ru-RU"/>
        </w:rPr>
      </w:pPr>
      <w:r w:rsidRPr="00404597">
        <w:rPr>
          <w:rFonts w:ascii="Times New Roman" w:eastAsia="Times New Roman" w:hAnsi="Times New Roman" w:cs="Times New Roman"/>
          <w:color w:val="020C22"/>
          <w:kern w:val="36"/>
          <w:sz w:val="48"/>
          <w:szCs w:val="48"/>
          <w:lang w:eastAsia="ru-RU"/>
        </w:rPr>
        <w:t>Федеральный закон от 09.02.2009 г. № 8-ФЗ</w:t>
      </w:r>
    </w:p>
    <w:p w:rsidR="00404597" w:rsidRPr="00404597" w:rsidRDefault="00404597" w:rsidP="00404597">
      <w:pPr>
        <w:spacing w:line="420" w:lineRule="atLeast"/>
        <w:ind w:firstLine="709"/>
        <w:jc w:val="both"/>
        <w:rPr>
          <w:rFonts w:ascii="Times New Roman" w:eastAsia="Times New Roman" w:hAnsi="Times New Roman" w:cs="Times New Roman"/>
          <w:color w:val="020C22"/>
          <w:sz w:val="30"/>
          <w:szCs w:val="30"/>
          <w:lang w:eastAsia="ru-RU"/>
        </w:rPr>
      </w:pPr>
      <w:r w:rsidRPr="00404597">
        <w:rPr>
          <w:rFonts w:ascii="Times New Roman" w:eastAsia="Times New Roman" w:hAnsi="Times New Roman" w:cs="Times New Roman"/>
          <w:color w:val="020C22"/>
          <w:sz w:val="30"/>
          <w:szCs w:val="30"/>
          <w:lang w:eastAsia="ru-RU"/>
        </w:rPr>
        <w:t>Об обеспечении доступа к информации о деятельности государственных органов и органов местного самоуправления</w:t>
      </w:r>
    </w:p>
    <w:p w:rsidR="00404597" w:rsidRPr="00404597" w:rsidRDefault="00404597" w:rsidP="00404597">
      <w:pPr>
        <w:spacing w:line="240" w:lineRule="auto"/>
        <w:jc w:val="both"/>
        <w:rPr>
          <w:rFonts w:ascii="Times New Roman" w:eastAsia="Times New Roman" w:hAnsi="Times New Roman" w:cs="Times New Roman"/>
          <w:color w:val="020C22"/>
          <w:sz w:val="20"/>
          <w:szCs w:val="20"/>
          <w:lang w:eastAsia="ru-RU"/>
        </w:rPr>
      </w:pPr>
      <w:r w:rsidRPr="00404597">
        <w:rPr>
          <w:rFonts w:ascii="Times New Roman" w:eastAsia="Times New Roman" w:hAnsi="Times New Roman" w:cs="Times New Roman"/>
          <w:color w:val="606778"/>
          <w:sz w:val="20"/>
          <w:szCs w:val="20"/>
          <w:lang w:eastAsia="ru-RU"/>
        </w:rPr>
        <w:t>Вступил в силу с 1 января 2010 года</w:t>
      </w:r>
      <w:hyperlink r:id="rId4" w:tgtFrame="_blank" w:history="1">
        <w:r w:rsidRPr="00404597">
          <w:rPr>
            <w:rFonts w:ascii="Times New Roman" w:eastAsia="Times New Roman" w:hAnsi="Times New Roman" w:cs="Times New Roman"/>
            <w:color w:val="606778"/>
            <w:sz w:val="20"/>
            <w:szCs w:val="20"/>
            <w:bdr w:val="none" w:sz="0" w:space="0" w:color="auto" w:frame="1"/>
            <w:lang w:eastAsia="ru-RU"/>
          </w:rPr>
          <w:t>pravo.gov.ru</w:t>
        </w:r>
      </w:hyperlink>
    </w:p>
    <w:p w:rsidR="00404597" w:rsidRDefault="00404597" w:rsidP="00404597">
      <w:pPr>
        <w:spacing w:after="0" w:line="390" w:lineRule="atLeast"/>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РОССИЙСКАЯ ФЕДЕРАЦИЯ ФЕДЕРАЛЬНЫЙ ЗАКОН Об обеспечении доступа к информации о деятельности государственных органов и органов местного самоуправления Принят Государственной Думой 21 января 2009 года Одобрен Советом Федерации 28 января 2009 года (в ред. Федерального закона от 11 июля 2011 г. N 200-ФЗ - Собрание законодательства Российской Федерации, 2011, N 29, ст. 4291; Федерального закона от 7 июня 2013 г. N 112-ФЗ - Собрание законодательства Российской Федерации, 2013, N 23, ст. 2870; Федерального закона от 21 декабря 2013 г. N 366-ФЗ - Собрание законодательства Российской Федерации, 2013, N 51, ст. 6686; Федерального закона от 28 декабря 2013 г. N 396-ФЗ - Собрание законодательства Российской Федерации, 2013, N 52, ст. 6961; Федерального закона от 4 ноября 2014 г. N 331-ФЗ - Собрание законодательства Российской Федерации, 2014, N 45, ст. 6141; Федерального закона от 1 декабря 2014 г. N 419-ФЗ - Собрание законодательства Российской Федерации, 2014, N 49, ст. 6928; Федерального закона от 28 ноября 2015 г. N 357-ФЗ - Собрание законодательства Российской Федерации, 2015, N 48, ст. 6723; Федерального закона от 9 марта 2016 г. N 66-ФЗ - Собрание законодательства Российской Федерации, 2016, N 11, ст. 1493; Федерального закона от 28 декабря 2017 г. N 423-ФЗ - Собрание законодательства Российской Федерации, 2018, N 1, ст. 7) Глава 1. Общие положения Статья 1. Основные понятия, используемые в настоящем Федеральном законе Для целей настоящего Федерального закона используются следующие основные понятия: 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w:t>
      </w:r>
      <w:r w:rsidRPr="00404597">
        <w:rPr>
          <w:rFonts w:ascii="Times New Roman" w:eastAsia="Times New Roman" w:hAnsi="Times New Roman" w:cs="Times New Roman"/>
          <w:color w:val="020C22"/>
          <w:sz w:val="26"/>
          <w:szCs w:val="26"/>
          <w:lang w:eastAsia="ru-RU"/>
        </w:rPr>
        <w:lastRenderedPageBreak/>
        <w:t xml:space="preserve">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 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 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(в ред. Федерального закона от 11 июля 2011 г. N 200-ФЗ - Собрание законодательства Российской Федерации, 2011, N 29, ст. 4291; Федерального закона от 9 марта 2016 г. N 66-ФЗ - Собрание законодательства Российской Федерации, 2016, N 11, ст. 1493). Статья 2. Сфера действия настоящего Федерального закона 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 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w:t>
      </w:r>
      <w:r w:rsidRPr="00404597">
        <w:rPr>
          <w:rFonts w:ascii="Times New Roman" w:eastAsia="Times New Roman" w:hAnsi="Times New Roman" w:cs="Times New Roman"/>
          <w:color w:val="020C22"/>
          <w:sz w:val="26"/>
          <w:szCs w:val="26"/>
          <w:lang w:eastAsia="ru-RU"/>
        </w:rPr>
        <w:lastRenderedPageBreak/>
        <w:t xml:space="preserve">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 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 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 5. Действие настоящего Федерального закона не распространяется на: 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 2) порядок рассмотрения государственными органами и органами местного самоуправления обращений граждан; 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 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w:t>
      </w:r>
      <w:r w:rsidRPr="00404597">
        <w:rPr>
          <w:rFonts w:ascii="Times New Roman" w:eastAsia="Times New Roman" w:hAnsi="Times New Roman" w:cs="Times New Roman"/>
          <w:color w:val="020C22"/>
          <w:sz w:val="26"/>
          <w:szCs w:val="26"/>
          <w:lang w:eastAsia="ru-RU"/>
        </w:rPr>
        <w:lastRenderedPageBreak/>
        <w:t xml:space="preserve">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 </w:t>
      </w:r>
    </w:p>
    <w:p w:rsidR="00404597" w:rsidRDefault="00404597" w:rsidP="00404597">
      <w:pPr>
        <w:spacing w:after="0" w:line="390" w:lineRule="atLeast"/>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Статья 4. Основные принципы обеспечения доступа к информации о деятельности государственных органов и органов местного самоуправления Основными принципами обеспечения доступа к информации о деятельности государственных органов и органов местного самоуправления являются:</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2) достоверность информации о деятельности государственных органов и органов местного самоуправления и своевременность ее предоставления;</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Статья 5. Информация о деятельности государственных органов и органов местного самоуправления, доступ к которой ограничен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Статья 6. Способы обеспечения доступа к информации о деятельности государственных органов и органов местного самоуправления Доступ к информации о деятельности государственных органов и органов местного самоуправления может обеспечиваться следующими способами: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lastRenderedPageBreak/>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2) размещение государственными органами и органами местного самоуправления информации о своей деятельности в сети "Интернет" (в ред. Федерального закона от 11 июля 2011 г. N 200-ФЗ - Собрание законодательства Российской Федерации, 2011, N 29, ст. 4291);</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404597">
        <w:rPr>
          <w:rFonts w:ascii="Times New Roman" w:eastAsia="Times New Roman" w:hAnsi="Times New Roman" w:cs="Times New Roman"/>
          <w:color w:val="020C22"/>
          <w:sz w:val="26"/>
          <w:szCs w:val="26"/>
          <w:lang w:eastAsia="ru-RU"/>
        </w:rPr>
        <w:t>органов</w:t>
      </w:r>
      <w:proofErr w:type="spellEnd"/>
      <w:r w:rsidRPr="00404597">
        <w:rPr>
          <w:rFonts w:ascii="Times New Roman" w:eastAsia="Times New Roman" w:hAnsi="Times New Roman" w:cs="Times New Roman"/>
          <w:color w:val="020C22"/>
          <w:sz w:val="26"/>
          <w:szCs w:val="26"/>
          <w:lang w:eastAsia="ru-RU"/>
        </w:rPr>
        <w:t xml:space="preserve"> местного самоуправления;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Статья 7. Форма предоставления информации о деятельности государственных органов и органов местного самоуправления</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 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w:t>
      </w:r>
      <w:r w:rsidRPr="00404597">
        <w:rPr>
          <w:rFonts w:ascii="Times New Roman" w:eastAsia="Times New Roman" w:hAnsi="Times New Roman" w:cs="Times New Roman"/>
          <w:color w:val="020C22"/>
          <w:sz w:val="26"/>
          <w:szCs w:val="26"/>
          <w:lang w:eastAsia="ru-RU"/>
        </w:rPr>
        <w:lastRenderedPageBreak/>
        <w:t xml:space="preserve">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 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 (часть 2-1 введена Федеральным законом от 7 июня 2013 г. N 112-ФЗ - Собрание законодательства Российской Федерации, 2013, N 23, ст. 2870). 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 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(в ред. Федерального закона от 7 июня 2013 г. N 112-ФЗ - Собрание законодательства Российской Федерации, 2013, N 23, ст. 2870). Статья 8. Права пользователя информацией Пользователь информацией имеет право: 1) получать достоверную информацию о деятельности государственных органов и органов местного самоуправления; 2) отказаться от получения информации о деятельности государственных органов и органов местного самоуправления; 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 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w:t>
      </w:r>
      <w:r w:rsidRPr="00404597">
        <w:rPr>
          <w:rFonts w:ascii="Times New Roman" w:eastAsia="Times New Roman" w:hAnsi="Times New Roman" w:cs="Times New Roman"/>
          <w:color w:val="020C22"/>
          <w:sz w:val="26"/>
          <w:szCs w:val="26"/>
          <w:lang w:eastAsia="ru-RU"/>
        </w:rPr>
        <w:lastRenderedPageBreak/>
        <w:t xml:space="preserve">государственных органов и органов местного самоуправления и установленный порядок его реализации; 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 Глава 2. 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 </w:t>
      </w:r>
    </w:p>
    <w:p w:rsid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Статья 9. Организация доступа к информации о деятельности государственных органов и органов местного самоуправления 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 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 </w:t>
      </w:r>
    </w:p>
    <w:p w:rsidR="00404597" w:rsidRPr="00404597" w:rsidRDefault="00404597" w:rsidP="00404597">
      <w:pPr>
        <w:spacing w:after="0" w:line="390" w:lineRule="atLeast"/>
        <w:ind w:firstLine="709"/>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 (наименование в ред. Федерального закона от 11 июля 2011 г. N 200-ФЗ - Собрание законодательства Российской Федерации, 2011, N 29, ст. 4291) 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w:t>
      </w:r>
      <w:r w:rsidRPr="00404597">
        <w:rPr>
          <w:rFonts w:ascii="Times New Roman" w:eastAsia="Times New Roman" w:hAnsi="Times New Roman" w:cs="Times New Roman"/>
          <w:color w:val="020C22"/>
          <w:sz w:val="26"/>
          <w:szCs w:val="26"/>
          <w:lang w:eastAsia="ru-RU"/>
        </w:rPr>
        <w:lastRenderedPageBreak/>
        <w:t>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 (в ред. Федерального</w:t>
      </w:r>
    </w:p>
    <w:p w:rsidR="00785C43" w:rsidRDefault="00404597" w:rsidP="00404597">
      <w:pPr>
        <w:spacing w:after="435" w:line="390" w:lineRule="atLeast"/>
        <w:jc w:val="both"/>
        <w:rPr>
          <w:rFonts w:ascii="Times New Roman" w:eastAsia="Times New Roman" w:hAnsi="Times New Roman" w:cs="Times New Roman"/>
          <w:color w:val="020C22"/>
          <w:sz w:val="26"/>
          <w:szCs w:val="26"/>
          <w:lang w:eastAsia="ru-RU"/>
        </w:rPr>
      </w:pPr>
      <w:r>
        <w:rPr>
          <w:rFonts w:ascii="Times New Roman" w:eastAsia="Times New Roman" w:hAnsi="Times New Roman" w:cs="Times New Roman"/>
          <w:color w:val="020C22"/>
          <w:sz w:val="26"/>
          <w:szCs w:val="26"/>
          <w:lang w:eastAsia="ru-RU"/>
        </w:rPr>
        <w:t>з</w:t>
      </w:r>
      <w:r w:rsidRPr="00404597">
        <w:rPr>
          <w:rFonts w:ascii="Times New Roman" w:eastAsia="Times New Roman" w:hAnsi="Times New Roman" w:cs="Times New Roman"/>
          <w:color w:val="020C22"/>
          <w:sz w:val="26"/>
          <w:szCs w:val="26"/>
          <w:lang w:eastAsia="ru-RU"/>
        </w:rPr>
        <w:t xml:space="preserve">акона от 11 июля 2011 г. N 200-ФЗ - Собрание законодательства Российской Федерации, 2011, N 29, ст. 4291). 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 (в ред. Федерального закона от 11 июля 2011 г. N 200-ФЗ - Собрание законодательства Российской Федерации, 2011, N 29, ст. 4291). 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 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 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 (часть 5 введена Федеральным законом от 7 июня 2013 г. N 112-ФЗ - Собрание законодательства Российской Федерации, 2013, N 23, ст. 2870). 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w:t>
      </w:r>
      <w:r w:rsidRPr="00404597">
        <w:rPr>
          <w:rFonts w:ascii="Times New Roman" w:eastAsia="Times New Roman" w:hAnsi="Times New Roman" w:cs="Times New Roman"/>
          <w:color w:val="020C22"/>
          <w:sz w:val="26"/>
          <w:szCs w:val="26"/>
          <w:lang w:eastAsia="ru-RU"/>
        </w:rPr>
        <w:lastRenderedPageBreak/>
        <w:t xml:space="preserve">Федерации федеральным органом исполнительной власти (часть 6 введена Федеральным законом от 1 декабря 2014 г. N 419-ФЗ - Собрание законодательства Российской Федерации, 2014, N 49, ст. 6928). Статья 11. Основные требования при обеспечении доступа к информации о деятельности государственных органов и органов местного самоуправления Основными требованиями при обеспечении доступа к информации о деятельности государственных органов и органов местного самоуправления являются: 1) достоверность предоставляемой информации о деятельности государственных органов и органов местного самоуправления; 2) соблюдение сроков и порядка предоставления информации о деятельности государственных органов и органов местного самоуправления; 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 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 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 Глава 3. Предоставление информации о деятельности государственных органов и органов местного самоуправления Статья 12. Обнародование (опубликование) информации о деятельности государственных органов и органов местного самоуправления 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 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w:t>
      </w:r>
      <w:r w:rsidRPr="00404597">
        <w:rPr>
          <w:rFonts w:ascii="Times New Roman" w:eastAsia="Times New Roman" w:hAnsi="Times New Roman" w:cs="Times New Roman"/>
          <w:color w:val="020C22"/>
          <w:sz w:val="26"/>
          <w:szCs w:val="26"/>
          <w:lang w:eastAsia="ru-RU"/>
        </w:rPr>
        <w:lastRenderedPageBreak/>
        <w:t xml:space="preserve">Российской Федерации, законодательством субъектов Российской Федерации, муниципальными правовыми актами порядком их официального опубликования. </w:t>
      </w:r>
    </w:p>
    <w:p w:rsidR="00404597" w:rsidRPr="00404597" w:rsidRDefault="00404597" w:rsidP="00404597">
      <w:pPr>
        <w:spacing w:after="435" w:line="390" w:lineRule="atLeast"/>
        <w:jc w:val="both"/>
        <w:rPr>
          <w:rFonts w:ascii="Times New Roman" w:eastAsia="Times New Roman" w:hAnsi="Times New Roman" w:cs="Times New Roman"/>
          <w:color w:val="020C22"/>
          <w:sz w:val="26"/>
          <w:szCs w:val="26"/>
          <w:lang w:eastAsia="ru-RU"/>
        </w:rPr>
      </w:pPr>
      <w:bookmarkStart w:id="0" w:name="_GoBack"/>
      <w:bookmarkEnd w:id="0"/>
      <w:r w:rsidRPr="00404597">
        <w:rPr>
          <w:rFonts w:ascii="Times New Roman" w:eastAsia="Times New Roman" w:hAnsi="Times New Roman" w:cs="Times New Roman"/>
          <w:color w:val="020C22"/>
          <w:sz w:val="26"/>
          <w:szCs w:val="26"/>
          <w:lang w:eastAsia="ru-RU"/>
        </w:rPr>
        <w:t xml:space="preserve">Статья 13. Информация о деятельности государственных органов и органов местного самоуправления, размещаемая в сети "Интернет" (наименование в ред. Федерального закона от 11 июля 2011 г. N 200-ФЗ - Собрание законодательства Российской Федерации, 2011, N 29, ст. 4291) 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 (в ред. Федерального закона от 11 июля 2011 г. N 200-ФЗ - Собрание законодательства Российской Федерации, 2011, N 29, ст. 4291): 1) общую информацию о государственном органе, об органе местного самоуправления, в том числе: 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 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 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 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 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 ж) сведения о средствах массовой информации, учрежденных государственным органом, органом местного самоуправления (при наличии); 2) информацию о нормотворческой деятельности государственного органа, органа местного самоуправления, в том числе: а) нормативные правовые </w:t>
      </w:r>
      <w:r w:rsidRPr="00404597">
        <w:rPr>
          <w:rFonts w:ascii="Times New Roman" w:eastAsia="Times New Roman" w:hAnsi="Times New Roman" w:cs="Times New Roman"/>
          <w:color w:val="020C22"/>
          <w:sz w:val="26"/>
          <w:szCs w:val="26"/>
          <w:lang w:eastAsia="ru-RU"/>
        </w:rPr>
        <w:lastRenderedPageBreak/>
        <w:t xml:space="preserve">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 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 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 Федерального закона от 28 декабря 2013 г. N 396-ФЗ - Собрание законодательства Российской Федерации, 2013, N 52, ст. 6961); г) административные регламенты, стандарты государственных и муниципальных услуг; 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 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 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 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 5) информацию о результатах проверок, проведенных государственным органом, его территориальными органами, органом </w:t>
      </w:r>
      <w:r w:rsidRPr="00404597">
        <w:rPr>
          <w:rFonts w:ascii="Times New Roman" w:eastAsia="Times New Roman" w:hAnsi="Times New Roman" w:cs="Times New Roman"/>
          <w:color w:val="020C22"/>
          <w:sz w:val="26"/>
          <w:szCs w:val="26"/>
          <w:lang w:eastAsia="ru-RU"/>
        </w:rPr>
        <w:lastRenderedPageBreak/>
        <w:t xml:space="preserve">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 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 7) статистическую информацию о деятельности государственного органа, органа местного самоуправления, в том числе: 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 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 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 8) информацию о кадровом обеспечении государственного органа, органа местного самоуправления, в том числе: а) порядок поступления граждан на государственную службу, муниципальную службу; 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в) квалификационные требования к кандидатам на замещение вакантных должностей государственной службы, вакантных должностей муниципальной службы; г) условия и результаты конкурсов на замещение вакантных должностей государственной службы, вакантных должностей муниципальной службы; 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 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 а) порядок и время приема граждан (физических лиц), в том числе представителей организаций (юридических </w:t>
      </w:r>
      <w:r w:rsidRPr="00404597">
        <w:rPr>
          <w:rFonts w:ascii="Times New Roman" w:eastAsia="Times New Roman" w:hAnsi="Times New Roman" w:cs="Times New Roman"/>
          <w:color w:val="020C22"/>
          <w:sz w:val="26"/>
          <w:szCs w:val="26"/>
          <w:lang w:eastAsia="ru-RU"/>
        </w:rPr>
        <w:lastRenderedPageBreak/>
        <w:t xml:space="preserve">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 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 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 (в ред. Федерального закона от 11 июля 2011 г. N 200-ФЗ - Собрание законодательства Российской Федерации, 2011, N 29, ст. 4291). 2-1.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 (часть 2-1 введена Федеральным законом от 21 декабря 2013 г. N 366-ФЗ - Собрание законодательства Российской Федерации, 2013, N 51, ст. 6686; в ред. Федерального закона от 4 ноября 2014 г. N 331-ФЗ - Собрание законодательства Российской Федерации, 2014, N 45, ст. 6141; Федерального закона от 28 декабря 2017 г. N 423-ФЗ - Собрание законодательства Российской Федерации, 2018, N 1, ст. 7). 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 (в ред. Федерального закона от 7 июня 2013 г. N 112-ФЗ - Собрание законодательства Российской Федерации, 2013, N 23, ст. 2870). 4. Порядок отнесения информации к </w:t>
      </w:r>
      <w:r w:rsidRPr="00404597">
        <w:rPr>
          <w:rFonts w:ascii="Times New Roman" w:eastAsia="Times New Roman" w:hAnsi="Times New Roman" w:cs="Times New Roman"/>
          <w:color w:val="020C22"/>
          <w:sz w:val="26"/>
          <w:szCs w:val="26"/>
          <w:lang w:eastAsia="ru-RU"/>
        </w:rPr>
        <w:lastRenderedPageBreak/>
        <w:t>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 (часть 4 введена Федеральным законом от 7 июня 2013 г. N 112-ФЗ - Собрание законодательства Российской Федерации, 2013, N 23, ст. 2870). Статья 14. Перечни информации о деятельности государственных органов, органов местного самоуправления, размещаемой в сети "Интернет" (наименование в ред. Федерального закона от 11 июля 2011 г. N 200-ФЗ - Собрание законодательства Российской Федерации, 2011, N 29, ст. 4291) 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(в ред. Федерального закона от 7 июня 2013 г. N 112-ФЗ - Собрание законодательства Российской Федерации, 2013, N 23, ст. 2870). 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 (в ред. Федерального закона от 7 июня 2013 г. N 112-ФЗ - Собрание законодательства Российской Федерации, 2013, N 23, ст. 2870). 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404597" w:rsidRPr="00404597" w:rsidRDefault="00404597" w:rsidP="00404597">
      <w:pPr>
        <w:spacing w:after="435" w:line="390" w:lineRule="atLeast"/>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1-3 настоящей статьи, утверждаются этими федеральными государственными органами. 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 7. Перечни информации </w:t>
      </w:r>
      <w:r w:rsidRPr="00404597">
        <w:rPr>
          <w:rFonts w:ascii="Times New Roman" w:eastAsia="Times New Roman" w:hAnsi="Times New Roman" w:cs="Times New Roman"/>
          <w:color w:val="020C22"/>
          <w:sz w:val="26"/>
          <w:szCs w:val="26"/>
          <w:lang w:eastAsia="ru-RU"/>
        </w:rPr>
        <w:lastRenderedPageBreak/>
        <w:t xml:space="preserve">о деятельности органов местного самоуправления утверждаются в порядке, определяемом органами местного самоуправления. 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(часть 7-1 введена Федеральным законом от 7 июня 2013 г. N 112-ФЗ - Собрание законодательства Российской Федерации, 2013, N 23, ст. 2870). 8. 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 (в ред. Федерального закона от 11 июля 2011 г. N 200-ФЗ - Собрание законодательства Российской Федерации, 2011, N 29, ст. 4291; Федерального закона от 7 июня 2013 г. N 112-ФЗ - Собрание законодательства Российской Федерации, 2013, N 23, ст. 2870). 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 (часть 9 введена Федеральным законом от 7 июня 2013 г. N 112-ФЗ - Собрание законодательства Российской Федерации, 2013, N 23, ст. 2870). 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404597">
        <w:rPr>
          <w:rFonts w:ascii="Times New Roman" w:eastAsia="Times New Roman" w:hAnsi="Times New Roman" w:cs="Times New Roman"/>
          <w:color w:val="020C22"/>
          <w:sz w:val="26"/>
          <w:szCs w:val="26"/>
          <w:lang w:eastAsia="ru-RU"/>
        </w:rPr>
        <w:t>органов</w:t>
      </w:r>
      <w:proofErr w:type="spellEnd"/>
      <w:r w:rsidRPr="00404597">
        <w:rPr>
          <w:rFonts w:ascii="Times New Roman" w:eastAsia="Times New Roman" w:hAnsi="Times New Roman" w:cs="Times New Roman"/>
          <w:color w:val="020C22"/>
          <w:sz w:val="26"/>
          <w:szCs w:val="26"/>
          <w:lang w:eastAsia="ru-RU"/>
        </w:rPr>
        <w:t xml:space="preserve"> местного самоуправления 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w:t>
      </w:r>
      <w:r w:rsidRPr="00404597">
        <w:rPr>
          <w:rFonts w:ascii="Times New Roman" w:eastAsia="Times New Roman" w:hAnsi="Times New Roman" w:cs="Times New Roman"/>
          <w:color w:val="020C22"/>
          <w:sz w:val="26"/>
          <w:szCs w:val="26"/>
          <w:lang w:eastAsia="ru-RU"/>
        </w:rPr>
        <w:lastRenderedPageBreak/>
        <w:t xml:space="preserve">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 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 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2. Информация, указанная в части 1 настоящей статьи, должна содержать: 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2) условия и порядок получения информации от государственного органа, органа местного самоуправления. 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 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 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 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 (в ред. Федерального закона от 11 июля 2011 г. N 200-ФЗ - Собрание законодательства Российской Федерации, 2011, N 29, ст. 4291). 3. Ознакомление пользователей информацией с информацией о деятельности государственных органов и органов местного самоуправления, </w:t>
      </w:r>
      <w:r w:rsidRPr="00404597">
        <w:rPr>
          <w:rFonts w:ascii="Times New Roman" w:eastAsia="Times New Roman" w:hAnsi="Times New Roman" w:cs="Times New Roman"/>
          <w:color w:val="020C22"/>
          <w:sz w:val="26"/>
          <w:szCs w:val="26"/>
          <w:lang w:eastAsia="ru-RU"/>
        </w:rPr>
        <w:lastRenderedPageBreak/>
        <w:t xml:space="preserve">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 Статья 18. Запрос информации о деятельности государственных органов и органов местного самоуправления 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 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 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 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 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w:t>
      </w:r>
      <w:r w:rsidRPr="00404597">
        <w:rPr>
          <w:rFonts w:ascii="Times New Roman" w:eastAsia="Times New Roman" w:hAnsi="Times New Roman" w:cs="Times New Roman"/>
          <w:color w:val="020C22"/>
          <w:sz w:val="26"/>
          <w:szCs w:val="26"/>
          <w:lang w:eastAsia="ru-RU"/>
        </w:rPr>
        <w:lastRenderedPageBreak/>
        <w:t xml:space="preserve">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 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 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 (в ред. Федерального закона от 11 июля 2011 г. N 200-ФЗ - Собрание законодательства Российской Федерации, 2011, N 29, ст. 4291). Статья 19. Порядок предоставления информации о деятельности государственных органов и органов местного самоуправления по запросу 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 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 3. При запросе информации о деятельности </w:t>
      </w:r>
      <w:r w:rsidRPr="00404597">
        <w:rPr>
          <w:rFonts w:ascii="Times New Roman" w:eastAsia="Times New Roman" w:hAnsi="Times New Roman" w:cs="Times New Roman"/>
          <w:color w:val="020C22"/>
          <w:sz w:val="26"/>
          <w:szCs w:val="26"/>
          <w:lang w:eastAsia="ru-RU"/>
        </w:rPr>
        <w:lastRenderedPageBreak/>
        <w:t xml:space="preserve">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(в ред. Федерального закона от 11 июля 2011 г. N 200-ФЗ - Собрание законодательства Российской Федерации, 2011, N 29, ст. 4291). 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 5. Ответ на запрос подлежит обязательной регистрации государственным органом, органом местного самоуправления. Статья 20. Основания, исключающие возможность предоставления информации о деятельности государственных органов и органов местного самоуправления 1. Информация о деятельности государственных органов и органов местного самоуправления не предоставляется в случае, если: 1) содержание запроса не позволяет установить запрашиваемую информацию о деятельности государственных органов и органов местного самоуправления; 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 3) запрашиваемая информация не относится к деятельности государственного органа или органа местного самоуправления, в которые поступил запрос; 4) запрашиваемая информация относится к информации ограниченного доступа; 5) запрашиваемая информация ранее предоставлялась пользователю информацией; 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 3. Государственный </w:t>
      </w:r>
      <w:r w:rsidRPr="00404597">
        <w:rPr>
          <w:rFonts w:ascii="Times New Roman" w:eastAsia="Times New Roman" w:hAnsi="Times New Roman" w:cs="Times New Roman"/>
          <w:color w:val="020C22"/>
          <w:sz w:val="26"/>
          <w:szCs w:val="26"/>
          <w:lang w:eastAsia="ru-RU"/>
        </w:rPr>
        <w:lastRenderedPageBreak/>
        <w:t xml:space="preserve">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 (в ред. Федерального закона от 11 июля 2011 г. N 200-ФЗ - Собрание законодательства Российской Федерации, 2011, N 29, ст. 4291). Статья 21. Информация о деятельности государственных органов и органов местного самоуправления, предоставляемая на бесплатной основе Пользователю информацией предоставляется на бесплатной основе информация о деятельности государственных органов и органов местного самоуправления: 1) передаваемая в устной форме; 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 (в ред. Федерального закона от 11 июля 2011 г. N 200-ФЗ - Собрание законодательства Российской Федерации, 2011, N 29, ст. 4291); 3) затрагивающая права и установленные законодательством Российской Федерации обязанности заинтересованного пользователя информацией; 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 Статья 22. Плата за предоставление информации о деятельности государственных органов и органов местного самоуправления 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 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 Глава 4. Ответственность за нарушение порядка доступа к информации о деятельности государственных органов и органов местного самоуправления Статья 23. Защита </w:t>
      </w:r>
      <w:r w:rsidRPr="00404597">
        <w:rPr>
          <w:rFonts w:ascii="Times New Roman" w:eastAsia="Times New Roman" w:hAnsi="Times New Roman" w:cs="Times New Roman"/>
          <w:color w:val="020C22"/>
          <w:sz w:val="26"/>
          <w:szCs w:val="26"/>
          <w:lang w:eastAsia="ru-RU"/>
        </w:rPr>
        <w:lastRenderedPageBreak/>
        <w:t>права на доступ к информации о деятельности государственных органов и органов местного самоуправления 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 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w:t>
      </w:r>
    </w:p>
    <w:p w:rsidR="00404597" w:rsidRPr="00404597" w:rsidRDefault="00404597" w:rsidP="00404597">
      <w:pPr>
        <w:spacing w:line="390" w:lineRule="atLeast"/>
        <w:jc w:val="both"/>
        <w:rPr>
          <w:rFonts w:ascii="Times New Roman" w:eastAsia="Times New Roman" w:hAnsi="Times New Roman" w:cs="Times New Roman"/>
          <w:color w:val="020C22"/>
          <w:sz w:val="26"/>
          <w:szCs w:val="26"/>
          <w:lang w:eastAsia="ru-RU"/>
        </w:rPr>
      </w:pPr>
      <w:r w:rsidRPr="00404597">
        <w:rPr>
          <w:rFonts w:ascii="Times New Roman" w:eastAsia="Times New Roman" w:hAnsi="Times New Roman" w:cs="Times New Roman"/>
          <w:color w:val="020C22"/>
          <w:sz w:val="26"/>
          <w:szCs w:val="26"/>
          <w:lang w:eastAsia="ru-RU"/>
        </w:rPr>
        <w:t xml:space="preserve">гражданским законодательством Российской Федерации. Статья 24. Контроль и надзор за обеспечением доступа к информации о деятельности государственных органов и органов местного самоуправления 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 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 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 Статья 25. Ответственность за нарушение права на доступ к информации о деятельности государственных органов и органов местного самоуправления 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 Глава 5. Заключительные положения Статья 26. Вступление в силу настоящего Федерального закона Настоящий Федеральный закон вступает в силу с 1 января 2010 года. Президент Российской Федерации </w:t>
      </w:r>
      <w:proofErr w:type="spellStart"/>
      <w:r w:rsidRPr="00404597">
        <w:rPr>
          <w:rFonts w:ascii="Times New Roman" w:eastAsia="Times New Roman" w:hAnsi="Times New Roman" w:cs="Times New Roman"/>
          <w:color w:val="020C22"/>
          <w:sz w:val="26"/>
          <w:szCs w:val="26"/>
          <w:lang w:eastAsia="ru-RU"/>
        </w:rPr>
        <w:t>Д.Медведев</w:t>
      </w:r>
      <w:proofErr w:type="spellEnd"/>
      <w:r w:rsidRPr="00404597">
        <w:rPr>
          <w:rFonts w:ascii="Times New Roman" w:eastAsia="Times New Roman" w:hAnsi="Times New Roman" w:cs="Times New Roman"/>
          <w:color w:val="020C22"/>
          <w:sz w:val="26"/>
          <w:szCs w:val="26"/>
          <w:lang w:eastAsia="ru-RU"/>
        </w:rPr>
        <w:t xml:space="preserve"> Москва, Кремль 9 февраля 2009 года N 8-ФЗ</w:t>
      </w:r>
    </w:p>
    <w:p w:rsidR="003F2A1A" w:rsidRPr="00404597" w:rsidRDefault="003F2A1A">
      <w:pPr>
        <w:rPr>
          <w:rFonts w:ascii="Times New Roman" w:hAnsi="Times New Roman" w:cs="Times New Roman"/>
          <w:sz w:val="24"/>
          <w:szCs w:val="24"/>
        </w:rPr>
      </w:pPr>
    </w:p>
    <w:sectPr w:rsidR="003F2A1A" w:rsidRPr="00404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30"/>
    <w:rsid w:val="003F2A1A"/>
    <w:rsid w:val="00404597"/>
    <w:rsid w:val="00785C43"/>
    <w:rsid w:val="00DA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94201-8821-4946-8E6F-93A4D2DF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4552">
      <w:bodyDiv w:val="1"/>
      <w:marLeft w:val="0"/>
      <w:marRight w:val="0"/>
      <w:marTop w:val="0"/>
      <w:marBottom w:val="0"/>
      <w:divBdr>
        <w:top w:val="none" w:sz="0" w:space="0" w:color="auto"/>
        <w:left w:val="none" w:sz="0" w:space="0" w:color="auto"/>
        <w:bottom w:val="none" w:sz="0" w:space="0" w:color="auto"/>
        <w:right w:val="none" w:sz="0" w:space="0" w:color="auto"/>
      </w:divBdr>
      <w:divsChild>
        <w:div w:id="1151488104">
          <w:marLeft w:val="0"/>
          <w:marRight w:val="0"/>
          <w:marTop w:val="0"/>
          <w:marBottom w:val="960"/>
          <w:divBdr>
            <w:top w:val="none" w:sz="0" w:space="0" w:color="auto"/>
            <w:left w:val="none" w:sz="0" w:space="0" w:color="auto"/>
            <w:bottom w:val="single" w:sz="6" w:space="31" w:color="A8F0E0"/>
            <w:right w:val="none" w:sz="0" w:space="0" w:color="auto"/>
          </w:divBdr>
          <w:divsChild>
            <w:div w:id="394469670">
              <w:marLeft w:val="0"/>
              <w:marRight w:val="0"/>
              <w:marTop w:val="0"/>
              <w:marBottom w:val="435"/>
              <w:divBdr>
                <w:top w:val="none" w:sz="0" w:space="0" w:color="auto"/>
                <w:left w:val="none" w:sz="0" w:space="0" w:color="auto"/>
                <w:bottom w:val="none" w:sz="0" w:space="0" w:color="auto"/>
                <w:right w:val="none" w:sz="0" w:space="0" w:color="auto"/>
              </w:divBdr>
              <w:divsChild>
                <w:div w:id="1831366703">
                  <w:marLeft w:val="0"/>
                  <w:marRight w:val="0"/>
                  <w:marTop w:val="0"/>
                  <w:marBottom w:val="720"/>
                  <w:divBdr>
                    <w:top w:val="none" w:sz="0" w:space="0" w:color="auto"/>
                    <w:left w:val="none" w:sz="0" w:space="0" w:color="auto"/>
                    <w:bottom w:val="none" w:sz="0" w:space="0" w:color="auto"/>
                    <w:right w:val="none" w:sz="0" w:space="0" w:color="auto"/>
                  </w:divBdr>
                </w:div>
                <w:div w:id="17124167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00051714">
          <w:marLeft w:val="0"/>
          <w:marRight w:val="0"/>
          <w:marTop w:val="0"/>
          <w:marBottom w:val="0"/>
          <w:divBdr>
            <w:top w:val="none" w:sz="0" w:space="0" w:color="auto"/>
            <w:left w:val="none" w:sz="0" w:space="0" w:color="auto"/>
            <w:bottom w:val="none" w:sz="0" w:space="0" w:color="auto"/>
            <w:right w:val="none" w:sz="0" w:space="0" w:color="auto"/>
          </w:divBdr>
          <w:divsChild>
            <w:div w:id="1220247496">
              <w:marLeft w:val="0"/>
              <w:marRight w:val="0"/>
              <w:marTop w:val="0"/>
              <w:marBottom w:val="435"/>
              <w:divBdr>
                <w:top w:val="none" w:sz="0" w:space="0" w:color="auto"/>
                <w:left w:val="none" w:sz="0" w:space="0" w:color="auto"/>
                <w:bottom w:val="none" w:sz="0" w:space="0" w:color="auto"/>
                <w:right w:val="none" w:sz="0" w:space="0" w:color="auto"/>
              </w:divBdr>
              <w:divsChild>
                <w:div w:id="122117364">
                  <w:marLeft w:val="0"/>
                  <w:marRight w:val="0"/>
                  <w:marTop w:val="0"/>
                  <w:marBottom w:val="0"/>
                  <w:divBdr>
                    <w:top w:val="none" w:sz="0" w:space="0" w:color="auto"/>
                    <w:left w:val="none" w:sz="0" w:space="0" w:color="auto"/>
                    <w:bottom w:val="none" w:sz="0" w:space="0" w:color="auto"/>
                    <w:right w:val="none" w:sz="0" w:space="0" w:color="auto"/>
                  </w:divBdr>
                  <w:divsChild>
                    <w:div w:id="1095053352">
                      <w:marLeft w:val="0"/>
                      <w:marRight w:val="0"/>
                      <w:marTop w:val="0"/>
                      <w:marBottom w:val="0"/>
                      <w:divBdr>
                        <w:top w:val="none" w:sz="0" w:space="0" w:color="auto"/>
                        <w:left w:val="none" w:sz="0" w:space="0" w:color="auto"/>
                        <w:bottom w:val="none" w:sz="0" w:space="0" w:color="auto"/>
                        <w:right w:val="none" w:sz="0" w:space="0" w:color="auto"/>
                      </w:divBdr>
                    </w:div>
                  </w:divsChild>
                </w:div>
                <w:div w:id="2018575515">
                  <w:marLeft w:val="0"/>
                  <w:marRight w:val="0"/>
                  <w:marTop w:val="0"/>
                  <w:marBottom w:val="0"/>
                  <w:divBdr>
                    <w:top w:val="none" w:sz="0" w:space="0" w:color="auto"/>
                    <w:left w:val="none" w:sz="0" w:space="0" w:color="auto"/>
                    <w:bottom w:val="none" w:sz="0" w:space="0" w:color="auto"/>
                    <w:right w:val="none" w:sz="0" w:space="0" w:color="auto"/>
                  </w:divBdr>
                  <w:divsChild>
                    <w:div w:id="375131343">
                      <w:marLeft w:val="0"/>
                      <w:marRight w:val="0"/>
                      <w:marTop w:val="0"/>
                      <w:marBottom w:val="0"/>
                      <w:divBdr>
                        <w:top w:val="none" w:sz="0" w:space="0" w:color="auto"/>
                        <w:left w:val="none" w:sz="0" w:space="0" w:color="auto"/>
                        <w:bottom w:val="none" w:sz="0" w:space="0" w:color="auto"/>
                        <w:right w:val="none" w:sz="0" w:space="0" w:color="auto"/>
                      </w:divBdr>
                    </w:div>
                  </w:divsChild>
                </w:div>
                <w:div w:id="328599584">
                  <w:marLeft w:val="0"/>
                  <w:marRight w:val="0"/>
                  <w:marTop w:val="0"/>
                  <w:marBottom w:val="0"/>
                  <w:divBdr>
                    <w:top w:val="none" w:sz="0" w:space="0" w:color="auto"/>
                    <w:left w:val="none" w:sz="0" w:space="0" w:color="auto"/>
                    <w:bottom w:val="none" w:sz="0" w:space="0" w:color="auto"/>
                    <w:right w:val="none" w:sz="0" w:space="0" w:color="auto"/>
                  </w:divBdr>
                  <w:divsChild>
                    <w:div w:id="1224173432">
                      <w:marLeft w:val="0"/>
                      <w:marRight w:val="0"/>
                      <w:marTop w:val="0"/>
                      <w:marBottom w:val="0"/>
                      <w:divBdr>
                        <w:top w:val="none" w:sz="0" w:space="0" w:color="auto"/>
                        <w:left w:val="none" w:sz="0" w:space="0" w:color="auto"/>
                        <w:bottom w:val="none" w:sz="0" w:space="0" w:color="auto"/>
                        <w:right w:val="none" w:sz="0" w:space="0" w:color="auto"/>
                      </w:divBdr>
                    </w:div>
                  </w:divsChild>
                </w:div>
                <w:div w:id="1104957644">
                  <w:marLeft w:val="0"/>
                  <w:marRight w:val="0"/>
                  <w:marTop w:val="0"/>
                  <w:marBottom w:val="0"/>
                  <w:divBdr>
                    <w:top w:val="none" w:sz="0" w:space="0" w:color="auto"/>
                    <w:left w:val="none" w:sz="0" w:space="0" w:color="auto"/>
                    <w:bottom w:val="none" w:sz="0" w:space="0" w:color="auto"/>
                    <w:right w:val="none" w:sz="0" w:space="0" w:color="auto"/>
                  </w:divBdr>
                  <w:divsChild>
                    <w:div w:id="8986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ru/proxy/ips/?docbody=&amp;firstDoc=1&amp;lastDoc=1&amp;nd=102127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8271</Words>
  <Characters>47151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ДДТ2</dc:creator>
  <cp:keywords/>
  <dc:description/>
  <cp:lastModifiedBy>ДДТ2</cp:lastModifiedBy>
  <cp:revision>2</cp:revision>
  <dcterms:created xsi:type="dcterms:W3CDTF">2020-11-20T09:18:00Z</dcterms:created>
  <dcterms:modified xsi:type="dcterms:W3CDTF">2020-11-20T09:28:00Z</dcterms:modified>
</cp:coreProperties>
</file>