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B7" w:rsidRDefault="007A11B7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7283" cy="8675479"/>
            <wp:effectExtent l="19050" t="0" r="0" b="0"/>
            <wp:docPr id="1" name="Рисунок 1" descr="C:\Users\ДДТ\Desktop\Положение районного этапа областного конкурса Лагерь дневного прибывания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Положение районного этапа областного конкурса Лагерь дневного прибывания\ск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79" t="7110" r="-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39" cy="86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B7" w:rsidRDefault="007A11B7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1B7" w:rsidRDefault="007A11B7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1B7" w:rsidRDefault="007A11B7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1B7" w:rsidRDefault="007A11B7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2E6C" w:rsidRDefault="00D104FF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04FF">
        <w:rPr>
          <w:rFonts w:ascii="Times New Roman" w:hAnsi="Times New Roman" w:cs="Times New Roman"/>
          <w:sz w:val="28"/>
          <w:szCs w:val="28"/>
        </w:rPr>
        <w:t>ПОЛОЖЕНИЕ</w:t>
      </w:r>
    </w:p>
    <w:p w:rsidR="002B39BB" w:rsidRDefault="00D104FF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районном смотре – конкурсе детских оздоровительных лагерей </w:t>
      </w:r>
    </w:p>
    <w:p w:rsidR="00D104FF" w:rsidRDefault="00D104FF" w:rsidP="002B3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лагерь Оренбуржья - 2023»</w:t>
      </w:r>
    </w:p>
    <w:p w:rsidR="002B39BB" w:rsidRPr="002B39BB" w:rsidRDefault="002B39BB" w:rsidP="002B39B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положение </w:t>
      </w:r>
    </w:p>
    <w:p w:rsidR="002B39BB" w:rsidRDefault="002B39BB" w:rsidP="002B39B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районном смотре – конкурсе детских оздоровительных лагерей  «Лучший лагерь Оренбуржья – 2023» (далее – Конкурс) определяет общий порядок его организации и проведения.</w:t>
      </w:r>
    </w:p>
    <w:p w:rsidR="002B39BB" w:rsidRDefault="002B39BB" w:rsidP="002B39BB">
      <w:pPr>
        <w:tabs>
          <w:tab w:val="left" w:pos="161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выступает Муниципальное бюджетное учреждение дополнительного образования Тоцкий Дом детского творчества (МБУ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Тоцкий ДДТ).</w:t>
      </w:r>
    </w:p>
    <w:p w:rsidR="002B39BB" w:rsidRPr="002B39BB" w:rsidRDefault="002B39BB" w:rsidP="002B39BB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Цель и задачи Конкурса</w:t>
      </w:r>
    </w:p>
    <w:p w:rsidR="002B39BB" w:rsidRPr="002B39BB" w:rsidRDefault="002B39BB" w:rsidP="00B6487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 – повышение общественного статуса детских оздоровительных учреждений, имеющих лучшие показатели качества оказания услуг в сфере организации отдыха и оздоровления детей Оренбургской области.</w:t>
      </w:r>
    </w:p>
    <w:p w:rsidR="002B39BB" w:rsidRDefault="002B39BB" w:rsidP="00B6487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9BB">
        <w:rPr>
          <w:rFonts w:ascii="Times New Roman" w:hAnsi="Times New Roman" w:cs="Times New Roman"/>
          <w:sz w:val="28"/>
          <w:szCs w:val="28"/>
        </w:rPr>
        <w:t>Задачи Конкурса: - распространение лучшего опыта работы профессиональных команд детских оздоровительных лагерей; - повышение роли оздоровительных учреждений в обеспечении развития творческого потенциала детей, занятий физической культурой, спортом и туризмом, в формировании у детей навыков здорового образа жизни; - популяризация современных практик работы детских оздоровительных учреждений, расширение спектра предоставляемых услуг.</w:t>
      </w:r>
    </w:p>
    <w:p w:rsidR="00B64874" w:rsidRDefault="00B64874" w:rsidP="00B64874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64874">
        <w:rPr>
          <w:rFonts w:ascii="Times New Roman" w:hAnsi="Times New Roman" w:cs="Times New Roman"/>
          <w:sz w:val="28"/>
          <w:szCs w:val="28"/>
        </w:rPr>
        <w:t>III. Участники Конкурса</w:t>
      </w:r>
    </w:p>
    <w:p w:rsidR="00B64874" w:rsidRDefault="00B64874" w:rsidP="00B6487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74">
        <w:rPr>
          <w:rFonts w:ascii="Times New Roman" w:hAnsi="Times New Roman" w:cs="Times New Roman"/>
          <w:sz w:val="28"/>
          <w:szCs w:val="28"/>
        </w:rPr>
        <w:t>3.1. Участниками конкурса являются организации отдыха и оздоровления детей лагеря дневного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8F2" w:rsidRDefault="00A328F2" w:rsidP="00B6487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A328F2">
        <w:rPr>
          <w:rFonts w:ascii="Times New Roman" w:hAnsi="Times New Roman" w:cs="Times New Roman"/>
          <w:sz w:val="28"/>
          <w:szCs w:val="28"/>
        </w:rPr>
        <w:t>К участию в Конкурсе не могут быть допущены или могут быть исключены из числа участников на любом этапе проведения Конкурса оздоровительные организации, в работе которых в течение оздоровительного сезона выявлены грубые нарушения, которые могут привести или привели к нанесению вреда жизни и здоровью детей.</w:t>
      </w:r>
    </w:p>
    <w:p w:rsidR="00A328F2" w:rsidRDefault="00A328F2" w:rsidP="00A328F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28F2">
        <w:rPr>
          <w:rFonts w:ascii="Times New Roman" w:hAnsi="Times New Roman" w:cs="Times New Roman"/>
          <w:sz w:val="28"/>
          <w:szCs w:val="28"/>
        </w:rPr>
        <w:t>IV. Номинации Конкурса</w:t>
      </w:r>
    </w:p>
    <w:p w:rsidR="00A328F2" w:rsidRPr="00A328F2" w:rsidRDefault="00A328F2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8F2">
        <w:rPr>
          <w:rFonts w:ascii="Times New Roman" w:hAnsi="Times New Roman" w:cs="Times New Roman"/>
          <w:sz w:val="28"/>
          <w:szCs w:val="28"/>
        </w:rPr>
        <w:t>4.1. «Лучший лагерь дневного пребывания Оренбургской области».</w:t>
      </w:r>
    </w:p>
    <w:p w:rsidR="00B64874" w:rsidRDefault="00A328F2" w:rsidP="00A328F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28F2">
        <w:rPr>
          <w:rFonts w:ascii="Times New Roman" w:hAnsi="Times New Roman" w:cs="Times New Roman"/>
          <w:sz w:val="28"/>
          <w:szCs w:val="28"/>
        </w:rPr>
        <w:t>V. Сроки и порядок проведения Конкурса</w:t>
      </w:r>
    </w:p>
    <w:p w:rsidR="00A42464" w:rsidRDefault="00A328F2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A42464">
        <w:rPr>
          <w:rFonts w:ascii="Times New Roman" w:hAnsi="Times New Roman" w:cs="Times New Roman"/>
          <w:sz w:val="28"/>
          <w:szCs w:val="28"/>
        </w:rPr>
        <w:t>Очный районный</w:t>
      </w:r>
      <w:r>
        <w:rPr>
          <w:rFonts w:ascii="Times New Roman" w:hAnsi="Times New Roman" w:cs="Times New Roman"/>
          <w:sz w:val="28"/>
          <w:szCs w:val="28"/>
        </w:rPr>
        <w:t xml:space="preserve"> этап </w:t>
      </w:r>
      <w:r w:rsidR="00A42464">
        <w:rPr>
          <w:rFonts w:ascii="Times New Roman" w:hAnsi="Times New Roman" w:cs="Times New Roman"/>
          <w:sz w:val="28"/>
          <w:szCs w:val="28"/>
        </w:rPr>
        <w:t xml:space="preserve"> </w:t>
      </w:r>
      <w:r w:rsidRPr="00A328F2">
        <w:rPr>
          <w:rFonts w:ascii="Times New Roman" w:hAnsi="Times New Roman" w:cs="Times New Roman"/>
          <w:sz w:val="28"/>
          <w:szCs w:val="28"/>
        </w:rPr>
        <w:t>с</w:t>
      </w:r>
      <w:r w:rsidR="00A42464">
        <w:rPr>
          <w:rFonts w:ascii="Times New Roman" w:hAnsi="Times New Roman" w:cs="Times New Roman"/>
          <w:sz w:val="28"/>
          <w:szCs w:val="28"/>
        </w:rPr>
        <w:t>остоится 25 июля</w:t>
      </w:r>
      <w:r w:rsidRPr="00A328F2">
        <w:rPr>
          <w:rFonts w:ascii="Times New Roman" w:hAnsi="Times New Roman" w:cs="Times New Roman"/>
          <w:sz w:val="28"/>
          <w:szCs w:val="28"/>
        </w:rPr>
        <w:t xml:space="preserve">2023 года. В рамках данного этапа муниципальная межведомственная комиссия принимает решение о проведении муниципального конкурсного испытания, определяет форму, критерии отбора, осуществляет оценку уровня безопасности и </w:t>
      </w:r>
      <w:r w:rsidRPr="00A328F2">
        <w:rPr>
          <w:rFonts w:ascii="Times New Roman" w:hAnsi="Times New Roman" w:cs="Times New Roman"/>
          <w:sz w:val="28"/>
          <w:szCs w:val="28"/>
        </w:rPr>
        <w:lastRenderedPageBreak/>
        <w:t>содержательности досуга и занятости, оценивает степень проработанности программы организации отдыха и оздоровления детей, уровень ее реализации. По итогам данного этапа комиссия выбирает одного победителя и в срок до 15 августа 2023 года направляет протокол муниципального этапа, заявку (приложение № 2), согласие на обработку персональных данных, разрешенных для распространения (приложение № 3) и конкурсные материалы в адрес Оргкомитета конкурса (</w:t>
      </w:r>
      <w:proofErr w:type="spellStart"/>
      <w:r w:rsidRPr="00A328F2">
        <w:rPr>
          <w:rFonts w:ascii="Times New Roman" w:hAnsi="Times New Roman" w:cs="Times New Roman"/>
          <w:sz w:val="28"/>
          <w:szCs w:val="28"/>
        </w:rPr>
        <w:t>leto_oodtdm@mail.ru</w:t>
      </w:r>
      <w:proofErr w:type="spellEnd"/>
      <w:r w:rsidRPr="00A328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</w:t>
      </w:r>
      <w:r w:rsidR="00A328F2" w:rsidRPr="00A328F2">
        <w:rPr>
          <w:rFonts w:ascii="Times New Roman" w:hAnsi="Times New Roman" w:cs="Times New Roman"/>
          <w:sz w:val="28"/>
          <w:szCs w:val="28"/>
        </w:rPr>
        <w:t xml:space="preserve">. Конкурсные материалы включают в себя творческую презентацию программы организации отдыха и оздоровления детей, реализованной в 2023 году. В презентации должен содержаться краткий рассказ и обзор реализованной программы, этапы реализации, презентован опыт работы лагеря дневного пребывания и педагогические новинки. Презентация должна быть «визитной карточкой» программы лагеря, иметь отличительные особенности и авторский стиль конкретной организации.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</w:t>
      </w:r>
      <w:r w:rsidR="00A328F2" w:rsidRPr="00A328F2">
        <w:rPr>
          <w:rFonts w:ascii="Times New Roman" w:hAnsi="Times New Roman" w:cs="Times New Roman"/>
          <w:sz w:val="28"/>
          <w:szCs w:val="28"/>
        </w:rPr>
        <w:t xml:space="preserve">. Технические требования к материалам: слайдовая презентация, выполненная в программе </w:t>
      </w:r>
      <w:proofErr w:type="spellStart"/>
      <w:r w:rsidR="00A328F2" w:rsidRPr="00A328F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328F2" w:rsidRPr="00A32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F2" w:rsidRPr="00A328F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A328F2" w:rsidRPr="00A328F2">
        <w:rPr>
          <w:rFonts w:ascii="Times New Roman" w:hAnsi="Times New Roman" w:cs="Times New Roman"/>
          <w:sz w:val="28"/>
          <w:szCs w:val="28"/>
        </w:rPr>
        <w:t xml:space="preserve">, не более 15 слайдов, без автоматической смены слайдов, используя допустимые стандартные шрифты и форматы. </w:t>
      </w:r>
    </w:p>
    <w:p w:rsidR="00A42464" w:rsidRDefault="00A42464" w:rsidP="00A42464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>VI. Критерии оценки конкурсных испытаний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6.1. Основными критериями оценки Конкурса являются: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уровень обеспечения безопасности пребывания детей в лагере;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соответствие учреждения действующим требованиям и нормам законодательства в сфере организации отдыха и оздоровления детей;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уровень квалификации кадров и укомплектованность;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содержание программы организации отдыха и оздоровления детей;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соответствие программно-методических материалов действующим рекомендациям; </w:t>
      </w:r>
    </w:p>
    <w:p w:rsidR="00A42464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уровень организации спортивно-массовой и туристской деятельности;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>- наличие инфраструктуры для организации полноценной образовательной, культурно</w:t>
      </w:r>
      <w:r w:rsidR="00BC67D2">
        <w:rPr>
          <w:rFonts w:ascii="Times New Roman" w:hAnsi="Times New Roman" w:cs="Times New Roman"/>
          <w:sz w:val="28"/>
          <w:szCs w:val="28"/>
        </w:rPr>
        <w:t xml:space="preserve"> </w:t>
      </w:r>
      <w:r w:rsidRPr="00A42464">
        <w:rPr>
          <w:rFonts w:ascii="Times New Roman" w:hAnsi="Times New Roman" w:cs="Times New Roman"/>
          <w:sz w:val="28"/>
          <w:szCs w:val="28"/>
        </w:rPr>
        <w:t>-</w:t>
      </w:r>
      <w:r w:rsidR="00BC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46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A42464">
        <w:rPr>
          <w:rFonts w:ascii="Times New Roman" w:hAnsi="Times New Roman" w:cs="Times New Roman"/>
          <w:sz w:val="28"/>
          <w:szCs w:val="28"/>
        </w:rPr>
        <w:t xml:space="preserve">, спортивно-оздоровительной деятельности;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реализация программ смен по организации летнего отдыха, обеспечивающих духовно-нравственное и гражданско-патриотическое воспитание подростков, развитие разносторонних способностей и интересов детей по различным направлениям деятельности;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уровень корпоративной культуры учреждения, наличие фирменного стиля, имидж лагеря в информационном пространстве;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уровень информационной открытости и доступности данных о жизнедеятельности лагеря;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lastRenderedPageBreak/>
        <w:t xml:space="preserve">- уровень организации работы детского самоуправления;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соответствие представленных материалов требованиям настоящего Положения;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творческий подход к подготовке материалов; </w:t>
      </w:r>
    </w:p>
    <w:p w:rsidR="00BC67D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 xml:space="preserve">- грамотность изложения текстовых материалов; </w:t>
      </w:r>
    </w:p>
    <w:p w:rsidR="00A328F2" w:rsidRDefault="00A42464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464">
        <w:rPr>
          <w:rFonts w:ascii="Times New Roman" w:hAnsi="Times New Roman" w:cs="Times New Roman"/>
          <w:sz w:val="28"/>
          <w:szCs w:val="28"/>
        </w:rPr>
        <w:t>- информационная доступность представленных материалов.</w:t>
      </w:r>
    </w:p>
    <w:p w:rsidR="00BC67D2" w:rsidRPr="00BC67D2" w:rsidRDefault="00BC67D2" w:rsidP="00BC67D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67D2">
        <w:rPr>
          <w:rFonts w:ascii="Times New Roman" w:hAnsi="Times New Roman" w:cs="Times New Roman"/>
          <w:sz w:val="28"/>
          <w:szCs w:val="28"/>
        </w:rPr>
        <w:t>VII. Жюри</w:t>
      </w:r>
    </w:p>
    <w:p w:rsidR="00BC67D2" w:rsidRDefault="00BC67D2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7D2">
        <w:rPr>
          <w:rFonts w:ascii="Times New Roman" w:hAnsi="Times New Roman" w:cs="Times New Roman"/>
          <w:sz w:val="28"/>
          <w:szCs w:val="28"/>
        </w:rPr>
        <w:t>7.1. Для определения победителей Конкурса создается экспертная комиссия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7D2" w:rsidRDefault="00BC67D2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BC67D2">
        <w:rPr>
          <w:rFonts w:ascii="Times New Roman" w:hAnsi="Times New Roman" w:cs="Times New Roman"/>
          <w:sz w:val="28"/>
          <w:szCs w:val="28"/>
        </w:rPr>
        <w:t>. Итоговое заседание членов конкурсной комиссии, утверждение итогов Конкурса оформляется протоколом.</w:t>
      </w:r>
    </w:p>
    <w:p w:rsidR="00BC67D2" w:rsidRPr="00BC67D2" w:rsidRDefault="00BC67D2" w:rsidP="00BC67D2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67D2">
        <w:rPr>
          <w:rFonts w:ascii="Times New Roman" w:hAnsi="Times New Roman" w:cs="Times New Roman"/>
          <w:sz w:val="28"/>
          <w:szCs w:val="28"/>
        </w:rPr>
        <w:t>VIII. Подведение итогов Конкурса</w:t>
      </w:r>
    </w:p>
    <w:p w:rsidR="00BC67D2" w:rsidRPr="00BC67D2" w:rsidRDefault="00BC67D2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7D2">
        <w:rPr>
          <w:rFonts w:ascii="Times New Roman" w:hAnsi="Times New Roman" w:cs="Times New Roman"/>
          <w:sz w:val="28"/>
          <w:szCs w:val="28"/>
        </w:rPr>
        <w:t xml:space="preserve">8.1. Победители Конкурса награждаются дипломами I, II, III степени по итогам регионального этапа. </w:t>
      </w:r>
    </w:p>
    <w:p w:rsidR="00BC67D2" w:rsidRPr="00BC67D2" w:rsidRDefault="0031193B" w:rsidP="00A32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C67D2" w:rsidRPr="00BC67D2">
        <w:rPr>
          <w:rFonts w:ascii="Times New Roman" w:hAnsi="Times New Roman" w:cs="Times New Roman"/>
          <w:sz w:val="28"/>
          <w:szCs w:val="28"/>
        </w:rPr>
        <w:t xml:space="preserve">. Результаты Конкурса публикуются на сайте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Тоцкий ДДТ </w:t>
      </w:r>
      <w:r w:rsidRPr="0031193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https://domdpish.orbschool.ru/</w:t>
      </w:r>
    </w:p>
    <w:p w:rsidR="0031193B" w:rsidRDefault="0031193B" w:rsidP="0031193B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193B">
        <w:rPr>
          <w:rFonts w:ascii="Times New Roman" w:hAnsi="Times New Roman" w:cs="Times New Roman"/>
          <w:sz w:val="28"/>
          <w:szCs w:val="28"/>
        </w:rPr>
        <w:t>IX. Координаторы конкурса</w:t>
      </w:r>
    </w:p>
    <w:p w:rsidR="0031193B" w:rsidRPr="00446DAD" w:rsidRDefault="0031193B" w:rsidP="00311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Саитова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Нафиса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Файзагановна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>, специалист районного Отдела образования Тоцкого района, тел.: (3534)2-12-57;</w:t>
      </w:r>
    </w:p>
    <w:p w:rsidR="0031193B" w:rsidRPr="00446DAD" w:rsidRDefault="0031193B" w:rsidP="00311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-Дудина Елена Николаевна, директор МБУ </w:t>
      </w:r>
      <w:proofErr w:type="gramStart"/>
      <w:r w:rsidRPr="00446D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6DAD">
        <w:rPr>
          <w:rFonts w:ascii="Times New Roman" w:hAnsi="Times New Roman" w:cs="Times New Roman"/>
          <w:sz w:val="28"/>
          <w:szCs w:val="28"/>
        </w:rPr>
        <w:t xml:space="preserve"> Тоцкий ДДТ, (3534) 2-19-14.</w:t>
      </w:r>
    </w:p>
    <w:p w:rsidR="0031193B" w:rsidRDefault="0031193B" w:rsidP="00311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 xml:space="preserve"> Кристина Александровна, методист МБУ </w:t>
      </w:r>
      <w:proofErr w:type="gramStart"/>
      <w:r w:rsidRPr="00446D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6DAD">
        <w:rPr>
          <w:rFonts w:ascii="Times New Roman" w:hAnsi="Times New Roman" w:cs="Times New Roman"/>
          <w:sz w:val="28"/>
          <w:szCs w:val="28"/>
        </w:rPr>
        <w:t xml:space="preserve"> Тоцкий ДДТ, (3534) 2-20-75.</w:t>
      </w:r>
    </w:p>
    <w:p w:rsidR="0031193B" w:rsidRPr="00446DAD" w:rsidRDefault="0031193B" w:rsidP="00311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Александровна, методист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Тоцкий ДДТ, </w:t>
      </w:r>
      <w:r w:rsidRPr="00446DAD">
        <w:rPr>
          <w:rFonts w:ascii="Times New Roman" w:hAnsi="Times New Roman" w:cs="Times New Roman"/>
          <w:sz w:val="28"/>
          <w:szCs w:val="28"/>
        </w:rPr>
        <w:t>(3534) 2-20-75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5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C67D2" w:rsidRPr="00BC67D2" w:rsidRDefault="00BC67D2" w:rsidP="0031193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67D2" w:rsidRPr="00BC67D2" w:rsidSect="005C67A9">
      <w:pgSz w:w="11910" w:h="16840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4CA"/>
    <w:multiLevelType w:val="multilevel"/>
    <w:tmpl w:val="77AA29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C67A9"/>
    <w:rsid w:val="0028295B"/>
    <w:rsid w:val="00285311"/>
    <w:rsid w:val="002B39BB"/>
    <w:rsid w:val="0031193B"/>
    <w:rsid w:val="0045136C"/>
    <w:rsid w:val="005C67A9"/>
    <w:rsid w:val="006C7F61"/>
    <w:rsid w:val="007A11B7"/>
    <w:rsid w:val="008744DA"/>
    <w:rsid w:val="00A328F2"/>
    <w:rsid w:val="00A42464"/>
    <w:rsid w:val="00B64874"/>
    <w:rsid w:val="00BC67D2"/>
    <w:rsid w:val="00D104FF"/>
    <w:rsid w:val="00D35490"/>
    <w:rsid w:val="00E2704F"/>
    <w:rsid w:val="00E70938"/>
    <w:rsid w:val="00F62E6C"/>
    <w:rsid w:val="00FB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7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2</cp:revision>
  <dcterms:created xsi:type="dcterms:W3CDTF">2023-06-09T07:05:00Z</dcterms:created>
  <dcterms:modified xsi:type="dcterms:W3CDTF">2023-06-09T07:05:00Z</dcterms:modified>
</cp:coreProperties>
</file>